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59DDB" w14:textId="77777777" w:rsidR="00075AEA" w:rsidRDefault="00075AEA" w:rsidP="00075AEA">
      <w:pPr>
        <w:rPr>
          <w:b/>
        </w:rPr>
      </w:pPr>
      <w:bookmarkStart w:id="0" w:name="_GoBack"/>
      <w:bookmarkEnd w:id="0"/>
      <w:r>
        <w:rPr>
          <w:b/>
        </w:rPr>
        <w:t>Luigi Zingales</w:t>
      </w:r>
    </w:p>
    <w:p w14:paraId="02259010" w14:textId="77777777" w:rsidR="00C45AE3" w:rsidRPr="00C45AE3" w:rsidRDefault="00C45AE3" w:rsidP="00EB46C3">
      <w:pPr>
        <w:ind w:left="2880" w:firstLine="720"/>
        <w:rPr>
          <w:b/>
        </w:rPr>
      </w:pPr>
      <w:r w:rsidRPr="00C45AE3">
        <w:rPr>
          <w:b/>
        </w:rPr>
        <w:t xml:space="preserve">Big Tech and Monopoly </w:t>
      </w:r>
    </w:p>
    <w:p w14:paraId="76145D72" w14:textId="568C2B77" w:rsidR="007361B3" w:rsidRPr="00075AEA" w:rsidRDefault="004914FE" w:rsidP="00A24990">
      <w:pPr>
        <w:spacing w:line="360" w:lineRule="auto"/>
        <w:ind w:firstLine="720"/>
        <w:contextualSpacing/>
        <w:rPr>
          <w:sz w:val="24"/>
          <w:szCs w:val="24"/>
        </w:rPr>
      </w:pPr>
      <w:r w:rsidRPr="00075AEA">
        <w:rPr>
          <w:sz w:val="24"/>
          <w:szCs w:val="24"/>
        </w:rPr>
        <w:t>At the beginning of the 20</w:t>
      </w:r>
      <w:r w:rsidRPr="00075AEA">
        <w:rPr>
          <w:sz w:val="24"/>
          <w:szCs w:val="24"/>
          <w:vertAlign w:val="superscript"/>
        </w:rPr>
        <w:t>th</w:t>
      </w:r>
      <w:r w:rsidRPr="00075AEA">
        <w:rPr>
          <w:sz w:val="24"/>
          <w:szCs w:val="24"/>
        </w:rPr>
        <w:t xml:space="preserve"> century</w:t>
      </w:r>
      <w:r w:rsidR="003C65D1">
        <w:rPr>
          <w:sz w:val="24"/>
          <w:szCs w:val="24"/>
        </w:rPr>
        <w:t>,</w:t>
      </w:r>
      <w:r w:rsidRPr="00075AEA">
        <w:rPr>
          <w:sz w:val="24"/>
          <w:szCs w:val="24"/>
        </w:rPr>
        <w:t xml:space="preserve"> the invention of the </w:t>
      </w:r>
      <w:r w:rsidR="0000621E" w:rsidRPr="00075AEA">
        <w:rPr>
          <w:sz w:val="24"/>
          <w:szCs w:val="24"/>
        </w:rPr>
        <w:t xml:space="preserve">automobile liberated individuals from the yoke of distance. </w:t>
      </w:r>
      <w:r w:rsidR="0010334B">
        <w:rPr>
          <w:sz w:val="24"/>
          <w:szCs w:val="24"/>
        </w:rPr>
        <w:t>While people could travel b</w:t>
      </w:r>
      <w:r w:rsidR="0000621E" w:rsidRPr="00075AEA">
        <w:rPr>
          <w:sz w:val="24"/>
          <w:szCs w:val="24"/>
        </w:rPr>
        <w:t xml:space="preserve">efore the </w:t>
      </w:r>
      <w:r w:rsidR="003832D2" w:rsidRPr="00075AEA">
        <w:rPr>
          <w:sz w:val="24"/>
          <w:szCs w:val="24"/>
        </w:rPr>
        <w:t xml:space="preserve">invention and diffusion of the </w:t>
      </w:r>
      <w:r w:rsidR="0000621E" w:rsidRPr="00075AEA">
        <w:rPr>
          <w:sz w:val="24"/>
          <w:szCs w:val="24"/>
        </w:rPr>
        <w:t>automobile</w:t>
      </w:r>
      <w:r w:rsidR="0010334B">
        <w:rPr>
          <w:sz w:val="24"/>
          <w:szCs w:val="24"/>
        </w:rPr>
        <w:t>,</w:t>
      </w:r>
      <w:r w:rsidR="0000621E" w:rsidRPr="00075AEA">
        <w:rPr>
          <w:sz w:val="24"/>
          <w:szCs w:val="24"/>
        </w:rPr>
        <w:t xml:space="preserve"> </w:t>
      </w:r>
      <w:r w:rsidR="0010334B">
        <w:rPr>
          <w:sz w:val="24"/>
          <w:szCs w:val="24"/>
        </w:rPr>
        <w:t>they were bound</w:t>
      </w:r>
      <w:r w:rsidR="007361B3" w:rsidRPr="00075AEA">
        <w:rPr>
          <w:sz w:val="24"/>
          <w:szCs w:val="24"/>
        </w:rPr>
        <w:t xml:space="preserve"> in their daily life</w:t>
      </w:r>
      <w:r w:rsidR="0010334B">
        <w:rPr>
          <w:sz w:val="24"/>
          <w:szCs w:val="24"/>
        </w:rPr>
        <w:t xml:space="preserve"> by</w:t>
      </w:r>
      <w:r w:rsidR="003832D2" w:rsidRPr="00075AEA">
        <w:rPr>
          <w:sz w:val="24"/>
          <w:szCs w:val="24"/>
        </w:rPr>
        <w:t xml:space="preserve"> the limited space </w:t>
      </w:r>
      <w:r w:rsidR="0010334B">
        <w:rPr>
          <w:sz w:val="24"/>
          <w:szCs w:val="24"/>
        </w:rPr>
        <w:t>a horse</w:t>
      </w:r>
      <w:r w:rsidR="0010334B" w:rsidRPr="00075AEA">
        <w:rPr>
          <w:sz w:val="24"/>
          <w:szCs w:val="24"/>
        </w:rPr>
        <w:t xml:space="preserve"> </w:t>
      </w:r>
      <w:r w:rsidR="007361B3" w:rsidRPr="00075AEA">
        <w:rPr>
          <w:sz w:val="24"/>
          <w:szCs w:val="24"/>
        </w:rPr>
        <w:t xml:space="preserve">could easily cover. </w:t>
      </w:r>
      <w:r w:rsidR="003832D2" w:rsidRPr="00075AEA">
        <w:rPr>
          <w:sz w:val="24"/>
          <w:szCs w:val="24"/>
        </w:rPr>
        <w:t xml:space="preserve">The diffusion of the railways alleviated those restrictions but </w:t>
      </w:r>
      <w:r w:rsidR="007361B3" w:rsidRPr="00075AEA">
        <w:rPr>
          <w:sz w:val="24"/>
          <w:szCs w:val="24"/>
        </w:rPr>
        <w:t>did not eliminate them</w:t>
      </w:r>
      <w:r w:rsidR="003832D2" w:rsidRPr="00075AEA">
        <w:rPr>
          <w:sz w:val="24"/>
          <w:szCs w:val="24"/>
        </w:rPr>
        <w:t xml:space="preserve">. </w:t>
      </w:r>
      <w:r w:rsidR="007361B3" w:rsidRPr="00075AEA">
        <w:rPr>
          <w:sz w:val="24"/>
          <w:szCs w:val="24"/>
        </w:rPr>
        <w:t xml:space="preserve">Movement was confined by the railway track and the train schedule. </w:t>
      </w:r>
      <w:r w:rsidR="003832D2" w:rsidRPr="00075AEA">
        <w:rPr>
          <w:sz w:val="24"/>
          <w:szCs w:val="24"/>
        </w:rPr>
        <w:t xml:space="preserve">It was </w:t>
      </w:r>
      <w:r w:rsidR="007361B3" w:rsidRPr="00075AEA">
        <w:rPr>
          <w:sz w:val="24"/>
          <w:szCs w:val="24"/>
        </w:rPr>
        <w:t xml:space="preserve">only the invention and diffusion of the car that set </w:t>
      </w:r>
      <w:r w:rsidR="003832D2" w:rsidRPr="00075AEA">
        <w:rPr>
          <w:sz w:val="24"/>
          <w:szCs w:val="24"/>
        </w:rPr>
        <w:t>individual</w:t>
      </w:r>
      <w:r w:rsidR="007361B3" w:rsidRPr="00075AEA">
        <w:rPr>
          <w:sz w:val="24"/>
          <w:szCs w:val="24"/>
        </w:rPr>
        <w:t>s</w:t>
      </w:r>
      <w:r w:rsidR="003832D2" w:rsidRPr="00075AEA">
        <w:rPr>
          <w:sz w:val="24"/>
          <w:szCs w:val="24"/>
        </w:rPr>
        <w:t xml:space="preserve"> free</w:t>
      </w:r>
      <w:r w:rsidR="007361B3" w:rsidRPr="00075AEA">
        <w:rPr>
          <w:sz w:val="24"/>
          <w:szCs w:val="24"/>
        </w:rPr>
        <w:t xml:space="preserve"> to move at their own leisure. This </w:t>
      </w:r>
      <w:r w:rsidR="00A24990">
        <w:rPr>
          <w:sz w:val="24"/>
          <w:szCs w:val="24"/>
        </w:rPr>
        <w:t xml:space="preserve">freedom revolutionized the way humans </w:t>
      </w:r>
      <w:r w:rsidR="00452121" w:rsidRPr="00075AEA">
        <w:rPr>
          <w:sz w:val="24"/>
          <w:szCs w:val="24"/>
        </w:rPr>
        <w:t>shop,</w:t>
      </w:r>
      <w:r w:rsidR="007361B3" w:rsidRPr="00075AEA">
        <w:rPr>
          <w:sz w:val="24"/>
          <w:szCs w:val="24"/>
        </w:rPr>
        <w:t xml:space="preserve"> work, and mate.  </w:t>
      </w:r>
    </w:p>
    <w:p w14:paraId="0651E1FF" w14:textId="7114C74A" w:rsidR="007361B3" w:rsidRPr="00075AEA" w:rsidRDefault="004914FE" w:rsidP="00075AEA">
      <w:pPr>
        <w:spacing w:line="360" w:lineRule="auto"/>
        <w:ind w:firstLine="720"/>
        <w:contextualSpacing/>
        <w:rPr>
          <w:sz w:val="24"/>
          <w:szCs w:val="24"/>
        </w:rPr>
      </w:pPr>
      <w:r w:rsidRPr="00075AEA">
        <w:rPr>
          <w:sz w:val="24"/>
          <w:szCs w:val="24"/>
        </w:rPr>
        <w:t>At the beginning of the 21</w:t>
      </w:r>
      <w:r w:rsidRPr="00075AEA">
        <w:rPr>
          <w:sz w:val="24"/>
          <w:szCs w:val="24"/>
          <w:vertAlign w:val="superscript"/>
        </w:rPr>
        <w:t>th</w:t>
      </w:r>
      <w:r w:rsidRPr="00075AEA">
        <w:rPr>
          <w:sz w:val="24"/>
          <w:szCs w:val="24"/>
        </w:rPr>
        <w:t xml:space="preserve"> century</w:t>
      </w:r>
      <w:r w:rsidR="008A17C9">
        <w:rPr>
          <w:sz w:val="24"/>
          <w:szCs w:val="24"/>
        </w:rPr>
        <w:t>,</w:t>
      </w:r>
      <w:r w:rsidRPr="00075AEA">
        <w:rPr>
          <w:sz w:val="24"/>
          <w:szCs w:val="24"/>
        </w:rPr>
        <w:t xml:space="preserve"> the </w:t>
      </w:r>
      <w:r w:rsidR="007361B3" w:rsidRPr="00075AEA">
        <w:rPr>
          <w:sz w:val="24"/>
          <w:szCs w:val="24"/>
        </w:rPr>
        <w:t xml:space="preserve">invention and diffusion of the </w:t>
      </w:r>
      <w:r w:rsidRPr="00075AEA">
        <w:rPr>
          <w:sz w:val="24"/>
          <w:szCs w:val="24"/>
        </w:rPr>
        <w:t>smartphone</w:t>
      </w:r>
      <w:r w:rsidR="007361B3" w:rsidRPr="00075AEA">
        <w:rPr>
          <w:sz w:val="24"/>
          <w:szCs w:val="24"/>
        </w:rPr>
        <w:t xml:space="preserve"> triggered a similar revolution.</w:t>
      </w:r>
      <w:r w:rsidR="00A24990" w:rsidRPr="00A24990">
        <w:t xml:space="preserve"> </w:t>
      </w:r>
      <w:r w:rsidR="00A24990" w:rsidRPr="00A24990">
        <w:rPr>
          <w:sz w:val="24"/>
          <w:szCs w:val="24"/>
        </w:rPr>
        <w:t>Before the smartphone, people were tethered to their landlines as they had been similarly restrained by the distance a horse could ride.</w:t>
      </w:r>
      <w:r w:rsidR="00A24990">
        <w:t xml:space="preserve"> </w:t>
      </w:r>
      <w:r w:rsidR="00CA3055">
        <w:rPr>
          <w:sz w:val="24"/>
          <w:szCs w:val="24"/>
        </w:rPr>
        <w:t>The</w:t>
      </w:r>
      <w:r w:rsidR="007361B3" w:rsidRPr="00075AEA">
        <w:rPr>
          <w:sz w:val="24"/>
          <w:szCs w:val="24"/>
        </w:rPr>
        <w:t xml:space="preserve"> diffusion of the mobile phone and </w:t>
      </w:r>
      <w:r w:rsidR="00CA3055">
        <w:rPr>
          <w:sz w:val="24"/>
          <w:szCs w:val="24"/>
        </w:rPr>
        <w:t>increasing</w:t>
      </w:r>
      <w:r w:rsidR="007361B3" w:rsidRPr="00075AEA">
        <w:rPr>
          <w:sz w:val="24"/>
          <w:szCs w:val="24"/>
        </w:rPr>
        <w:t xml:space="preserve"> access to the internet</w:t>
      </w:r>
      <w:r w:rsidR="00CA3055">
        <w:rPr>
          <w:sz w:val="24"/>
          <w:szCs w:val="24"/>
        </w:rPr>
        <w:t xml:space="preserve"> in the 1990s</w:t>
      </w:r>
      <w:r w:rsidR="007361B3" w:rsidRPr="00075AEA">
        <w:rPr>
          <w:sz w:val="24"/>
          <w:szCs w:val="24"/>
        </w:rPr>
        <w:t xml:space="preserve"> </w:t>
      </w:r>
      <w:r w:rsidR="00CA3055">
        <w:rPr>
          <w:sz w:val="24"/>
          <w:szCs w:val="24"/>
        </w:rPr>
        <w:t>sparked</w:t>
      </w:r>
      <w:r w:rsidR="007361B3" w:rsidRPr="00075AEA">
        <w:rPr>
          <w:sz w:val="24"/>
          <w:szCs w:val="24"/>
        </w:rPr>
        <w:t xml:space="preserve"> the freedom </w:t>
      </w:r>
      <w:r w:rsidR="00CA3055">
        <w:rPr>
          <w:sz w:val="24"/>
          <w:szCs w:val="24"/>
        </w:rPr>
        <w:t>to</w:t>
      </w:r>
      <w:r w:rsidR="00CA3055" w:rsidRPr="00075AEA">
        <w:rPr>
          <w:sz w:val="24"/>
          <w:szCs w:val="24"/>
        </w:rPr>
        <w:t xml:space="preserve"> communicat</w:t>
      </w:r>
      <w:r w:rsidR="00CA3055">
        <w:rPr>
          <w:sz w:val="24"/>
          <w:szCs w:val="24"/>
        </w:rPr>
        <w:t>e</w:t>
      </w:r>
      <w:r w:rsidR="00CA3055" w:rsidRPr="00075AEA">
        <w:rPr>
          <w:sz w:val="24"/>
          <w:szCs w:val="24"/>
        </w:rPr>
        <w:t xml:space="preserve"> </w:t>
      </w:r>
      <w:r w:rsidR="007361B3" w:rsidRPr="00075AEA">
        <w:rPr>
          <w:sz w:val="24"/>
          <w:szCs w:val="24"/>
        </w:rPr>
        <w:t>an</w:t>
      </w:r>
      <w:r w:rsidR="00452121" w:rsidRPr="00075AEA">
        <w:rPr>
          <w:sz w:val="24"/>
          <w:szCs w:val="24"/>
        </w:rPr>
        <w:t xml:space="preserve">d access information that we </w:t>
      </w:r>
      <w:r w:rsidR="00CA3055">
        <w:rPr>
          <w:sz w:val="24"/>
          <w:szCs w:val="24"/>
        </w:rPr>
        <w:t xml:space="preserve">subsequently </w:t>
      </w:r>
      <w:r w:rsidR="00452121" w:rsidRPr="00075AEA">
        <w:rPr>
          <w:sz w:val="24"/>
          <w:szCs w:val="24"/>
        </w:rPr>
        <w:t xml:space="preserve">achieved in the </w:t>
      </w:r>
      <w:r w:rsidR="00A42FBD">
        <w:rPr>
          <w:sz w:val="24"/>
          <w:szCs w:val="24"/>
        </w:rPr>
        <w:t>2010s</w:t>
      </w:r>
      <w:r w:rsidR="00452121" w:rsidRPr="00075AEA">
        <w:rPr>
          <w:sz w:val="24"/>
          <w:szCs w:val="24"/>
        </w:rPr>
        <w:t xml:space="preserve">. </w:t>
      </w:r>
      <w:r w:rsidR="00A24990" w:rsidRPr="00A24990">
        <w:rPr>
          <w:sz w:val="24"/>
          <w:szCs w:val="24"/>
        </w:rPr>
        <w:t>Yet, it was only with the introduction of the iPhone and other subsequent smartphones, which coupled mobile communication and internet access, that brought unprecedented access to information to the Western world and a significant portion of the developing world</w:t>
      </w:r>
      <w:r w:rsidR="00A24990">
        <w:rPr>
          <w:sz w:val="24"/>
          <w:szCs w:val="24"/>
        </w:rPr>
        <w:t xml:space="preserve">. </w:t>
      </w:r>
    </w:p>
    <w:p w14:paraId="18555FA8" w14:textId="77777777" w:rsidR="00A24990" w:rsidRDefault="00A24990" w:rsidP="00A24990">
      <w:pPr>
        <w:spacing w:line="360" w:lineRule="auto"/>
        <w:ind w:firstLine="720"/>
        <w:contextualSpacing/>
        <w:rPr>
          <w:sz w:val="24"/>
          <w:szCs w:val="24"/>
        </w:rPr>
      </w:pPr>
      <w:r w:rsidRPr="00A24990">
        <w:rPr>
          <w:sz w:val="24"/>
          <w:szCs w:val="24"/>
        </w:rPr>
        <w:t>Today’s average individual has at her fingertips more advanced hardware and computing power than was necessary to send man to the moon, more information than the best library used to contain, and more communicating power than any propaganda machine ever dreamed to possess. Yet, the average individual would not know how to take advantage of all these hardware advances and computational powers without the proper applications. Google, Facebook, Twitter, Amazon, Match.com, etc. enabled the average individual to use all of these powers to improve her life. The combination of the smartphone and what the press now calls “Big Tech” revolutionized the way we shop, work, and mate.</w:t>
      </w:r>
    </w:p>
    <w:p w14:paraId="512EF22D" w14:textId="72EA85BB" w:rsidR="00C45AE3" w:rsidRPr="00075AEA" w:rsidRDefault="00B345DB" w:rsidP="00A24990">
      <w:pPr>
        <w:spacing w:line="360" w:lineRule="auto"/>
        <w:ind w:firstLine="720"/>
        <w:contextualSpacing/>
        <w:rPr>
          <w:sz w:val="24"/>
          <w:szCs w:val="24"/>
        </w:rPr>
      </w:pPr>
      <w:r>
        <w:rPr>
          <w:sz w:val="24"/>
          <w:szCs w:val="24"/>
        </w:rPr>
        <w:t>Just a</w:t>
      </w:r>
      <w:r w:rsidR="009A77AD" w:rsidRPr="00075AEA">
        <w:rPr>
          <w:sz w:val="24"/>
          <w:szCs w:val="24"/>
        </w:rPr>
        <w:t>s the introduction of the car</w:t>
      </w:r>
      <w:r>
        <w:rPr>
          <w:sz w:val="24"/>
          <w:szCs w:val="24"/>
        </w:rPr>
        <w:t xml:space="preserve"> improved lives in the 19</w:t>
      </w:r>
      <w:r w:rsidRPr="00A24990">
        <w:rPr>
          <w:sz w:val="24"/>
          <w:szCs w:val="24"/>
          <w:vertAlign w:val="superscript"/>
        </w:rPr>
        <w:t>th</w:t>
      </w:r>
      <w:r>
        <w:rPr>
          <w:sz w:val="24"/>
          <w:szCs w:val="24"/>
        </w:rPr>
        <w:t xml:space="preserve"> century</w:t>
      </w:r>
      <w:r w:rsidR="00A24990">
        <w:rPr>
          <w:sz w:val="24"/>
          <w:szCs w:val="24"/>
        </w:rPr>
        <w:t xml:space="preserve">, </w:t>
      </w:r>
      <w:r w:rsidR="00A24990" w:rsidRPr="00A24990">
        <w:rPr>
          <w:sz w:val="24"/>
          <w:szCs w:val="24"/>
        </w:rPr>
        <w:t xml:space="preserve">there is no doubt that what I call the “Big Tech revolution” </w:t>
      </w:r>
      <w:r w:rsidR="009A77AD" w:rsidRPr="00075AEA">
        <w:rPr>
          <w:sz w:val="24"/>
          <w:szCs w:val="24"/>
        </w:rPr>
        <w:t xml:space="preserve">dramatically </w:t>
      </w:r>
      <w:r w:rsidRPr="00075AEA">
        <w:rPr>
          <w:sz w:val="24"/>
          <w:szCs w:val="24"/>
        </w:rPr>
        <w:t xml:space="preserve">improved </w:t>
      </w:r>
      <w:r w:rsidR="009A77AD" w:rsidRPr="00075AEA">
        <w:rPr>
          <w:sz w:val="24"/>
          <w:szCs w:val="24"/>
        </w:rPr>
        <w:t xml:space="preserve">our lives. Yet, it would be foolish to ignore the challenges that the diffusion of the cars posed to the free market economy: from the surge in lethal accidents to pollution. In the same way, it would be foolish to </w:t>
      </w:r>
      <w:r w:rsidR="009A77AD" w:rsidRPr="00075AEA">
        <w:rPr>
          <w:sz w:val="24"/>
          <w:szCs w:val="24"/>
        </w:rPr>
        <w:lastRenderedPageBreak/>
        <w:t xml:space="preserve">ignore the new challenges the Big Tech revolution is posing to free markets.  </w:t>
      </w:r>
      <w:r w:rsidR="002E2B6E" w:rsidRPr="00075AEA">
        <w:rPr>
          <w:sz w:val="24"/>
          <w:szCs w:val="24"/>
        </w:rPr>
        <w:t>In this brief essay</w:t>
      </w:r>
      <w:r w:rsidR="005A4BA5">
        <w:rPr>
          <w:sz w:val="24"/>
          <w:szCs w:val="24"/>
        </w:rPr>
        <w:t>,</w:t>
      </w:r>
      <w:r w:rsidR="002E2B6E" w:rsidRPr="00075AEA">
        <w:rPr>
          <w:sz w:val="24"/>
          <w:szCs w:val="24"/>
        </w:rPr>
        <w:t xml:space="preserve"> I </w:t>
      </w:r>
      <w:r w:rsidR="005A4BA5">
        <w:rPr>
          <w:sz w:val="24"/>
          <w:szCs w:val="24"/>
        </w:rPr>
        <w:t>will</w:t>
      </w:r>
      <w:r w:rsidR="002E2B6E" w:rsidRPr="00075AEA">
        <w:rPr>
          <w:sz w:val="24"/>
          <w:szCs w:val="24"/>
        </w:rPr>
        <w:t xml:space="preserve"> lis</w:t>
      </w:r>
      <w:r w:rsidR="005A4BA5">
        <w:rPr>
          <w:sz w:val="24"/>
          <w:szCs w:val="24"/>
        </w:rPr>
        <w:t>t</w:t>
      </w:r>
      <w:r w:rsidR="002E2B6E" w:rsidRPr="00075AEA">
        <w:rPr>
          <w:sz w:val="24"/>
          <w:szCs w:val="24"/>
        </w:rPr>
        <w:t xml:space="preserve"> </w:t>
      </w:r>
      <w:r w:rsidR="005A4BA5">
        <w:rPr>
          <w:sz w:val="24"/>
          <w:szCs w:val="24"/>
        </w:rPr>
        <w:t xml:space="preserve">what </w:t>
      </w:r>
      <w:r w:rsidR="002E2B6E" w:rsidRPr="00075AEA">
        <w:rPr>
          <w:sz w:val="24"/>
          <w:szCs w:val="24"/>
        </w:rPr>
        <w:t xml:space="preserve">these challenges are and how to address them in the least intrusive way possible. </w:t>
      </w:r>
      <w:r w:rsidR="009A77AD" w:rsidRPr="00075AEA">
        <w:rPr>
          <w:sz w:val="24"/>
          <w:szCs w:val="24"/>
        </w:rPr>
        <w:t xml:space="preserve">     </w:t>
      </w:r>
    </w:p>
    <w:p w14:paraId="110D8423" w14:textId="77777777" w:rsidR="00075AEA" w:rsidRDefault="00075AEA" w:rsidP="00075AEA">
      <w:pPr>
        <w:spacing w:line="360" w:lineRule="auto"/>
        <w:contextualSpacing/>
        <w:rPr>
          <w:i/>
          <w:sz w:val="24"/>
          <w:szCs w:val="24"/>
        </w:rPr>
      </w:pPr>
    </w:p>
    <w:p w14:paraId="4E92F9BF" w14:textId="77777777" w:rsidR="007605F1" w:rsidRPr="00075AEA" w:rsidRDefault="007605F1" w:rsidP="00075AEA">
      <w:pPr>
        <w:spacing w:line="360" w:lineRule="auto"/>
        <w:contextualSpacing/>
        <w:rPr>
          <w:i/>
          <w:sz w:val="24"/>
          <w:szCs w:val="24"/>
        </w:rPr>
      </w:pPr>
      <w:r w:rsidRPr="00075AEA">
        <w:rPr>
          <w:i/>
          <w:sz w:val="24"/>
          <w:szCs w:val="24"/>
        </w:rPr>
        <w:t xml:space="preserve">This Time is Different </w:t>
      </w:r>
    </w:p>
    <w:p w14:paraId="7783F5B7" w14:textId="72F21C20" w:rsidR="00881FF2" w:rsidRPr="00075AEA" w:rsidRDefault="00881FF2" w:rsidP="00A24990">
      <w:pPr>
        <w:spacing w:line="360" w:lineRule="auto"/>
        <w:ind w:firstLine="720"/>
        <w:contextualSpacing/>
        <w:rPr>
          <w:sz w:val="24"/>
          <w:szCs w:val="24"/>
        </w:rPr>
      </w:pPr>
      <w:r w:rsidRPr="00075AEA">
        <w:rPr>
          <w:sz w:val="24"/>
          <w:szCs w:val="24"/>
        </w:rPr>
        <w:t xml:space="preserve">At </w:t>
      </w:r>
      <w:r w:rsidR="005A4BA5">
        <w:rPr>
          <w:sz w:val="24"/>
          <w:szCs w:val="24"/>
        </w:rPr>
        <w:t>its beginning</w:t>
      </w:r>
      <w:r w:rsidRPr="00075AEA">
        <w:rPr>
          <w:sz w:val="24"/>
          <w:szCs w:val="24"/>
        </w:rPr>
        <w:t xml:space="preserve">, the car industry was very fragmented. Woutat (1985) estimates that roughly 3,000 companies were started in the United States </w:t>
      </w:r>
      <w:r w:rsidR="001A3EDA" w:rsidRPr="00075AEA">
        <w:rPr>
          <w:sz w:val="24"/>
          <w:szCs w:val="24"/>
        </w:rPr>
        <w:t xml:space="preserve">with the intent </w:t>
      </w:r>
      <w:r w:rsidRPr="00075AEA">
        <w:rPr>
          <w:sz w:val="24"/>
          <w:szCs w:val="24"/>
        </w:rPr>
        <w:t>to produce cars. Henry Ford’s introduction of mass production with the Model T in 1908 significantly increased economies of scale. Yet, at the onset of th</w:t>
      </w:r>
      <w:r w:rsidR="008E16DD">
        <w:rPr>
          <w:sz w:val="24"/>
          <w:szCs w:val="24"/>
        </w:rPr>
        <w:t>e Great Depression there were 44</w:t>
      </w:r>
      <w:r w:rsidRPr="00075AEA">
        <w:rPr>
          <w:sz w:val="24"/>
          <w:szCs w:val="24"/>
        </w:rPr>
        <w:t xml:space="preserve"> independent car com</w:t>
      </w:r>
      <w:r w:rsidR="008E16DD">
        <w:rPr>
          <w:sz w:val="24"/>
          <w:szCs w:val="24"/>
        </w:rPr>
        <w:t>panies in the United States</w:t>
      </w:r>
      <w:r w:rsidRPr="00075AEA">
        <w:rPr>
          <w:sz w:val="24"/>
          <w:szCs w:val="24"/>
        </w:rPr>
        <w:t>.</w:t>
      </w:r>
      <w:r w:rsidR="008E16DD">
        <w:rPr>
          <w:rStyle w:val="FootnoteReference"/>
          <w:sz w:val="24"/>
          <w:szCs w:val="24"/>
        </w:rPr>
        <w:footnoteReference w:id="1"/>
      </w:r>
      <w:r w:rsidRPr="00075AEA">
        <w:rPr>
          <w:sz w:val="24"/>
          <w:szCs w:val="24"/>
        </w:rPr>
        <w:t xml:space="preserve"> It was only after the Great Depression that the number</w:t>
      </w:r>
      <w:r w:rsidR="00553B31">
        <w:rPr>
          <w:sz w:val="24"/>
          <w:szCs w:val="24"/>
        </w:rPr>
        <w:t xml:space="preserve"> of US car manufactures</w:t>
      </w:r>
      <w:r w:rsidRPr="00075AEA">
        <w:rPr>
          <w:sz w:val="24"/>
          <w:szCs w:val="24"/>
        </w:rPr>
        <w:t xml:space="preserve"> dropped to </w:t>
      </w:r>
      <w:r w:rsidR="00553B31">
        <w:rPr>
          <w:sz w:val="24"/>
          <w:szCs w:val="24"/>
        </w:rPr>
        <w:t>eight,</w:t>
      </w:r>
      <w:r w:rsidR="00553B31" w:rsidRPr="00075AEA">
        <w:rPr>
          <w:sz w:val="24"/>
          <w:szCs w:val="24"/>
        </w:rPr>
        <w:t xml:space="preserve"> </w:t>
      </w:r>
      <w:r w:rsidRPr="00075AEA">
        <w:rPr>
          <w:sz w:val="24"/>
          <w:szCs w:val="24"/>
        </w:rPr>
        <w:t>and it took until the early 1980s for</w:t>
      </w:r>
      <w:r w:rsidR="00553B31">
        <w:rPr>
          <w:sz w:val="24"/>
          <w:szCs w:val="24"/>
        </w:rPr>
        <w:t xml:space="preserve"> this number to dwindle to</w:t>
      </w:r>
      <w:r w:rsidRPr="00075AEA">
        <w:rPr>
          <w:sz w:val="24"/>
          <w:szCs w:val="24"/>
        </w:rPr>
        <w:t xml:space="preserve"> the big </w:t>
      </w:r>
      <w:r w:rsidR="00553B31">
        <w:rPr>
          <w:sz w:val="24"/>
          <w:szCs w:val="24"/>
        </w:rPr>
        <w:t>three</w:t>
      </w:r>
      <w:r w:rsidR="008E16DD">
        <w:rPr>
          <w:sz w:val="24"/>
          <w:szCs w:val="24"/>
        </w:rPr>
        <w:t xml:space="preserve"> </w:t>
      </w:r>
      <w:r w:rsidR="008E16DD">
        <w:t>(GM, Ford, Chrysler)</w:t>
      </w:r>
      <w:r w:rsidRPr="00075AEA">
        <w:rPr>
          <w:sz w:val="24"/>
          <w:szCs w:val="24"/>
        </w:rPr>
        <w:t xml:space="preserve">. By that time, import of foreign cars started to rise and concentration of </w:t>
      </w:r>
      <w:r w:rsidR="00876E93">
        <w:rPr>
          <w:sz w:val="24"/>
          <w:szCs w:val="24"/>
        </w:rPr>
        <w:t xml:space="preserve">domestic car </w:t>
      </w:r>
      <w:r w:rsidRPr="00075AEA">
        <w:rPr>
          <w:sz w:val="24"/>
          <w:szCs w:val="24"/>
        </w:rPr>
        <w:t xml:space="preserve">sales </w:t>
      </w:r>
      <w:r w:rsidR="003E01F9">
        <w:rPr>
          <w:sz w:val="24"/>
          <w:szCs w:val="24"/>
        </w:rPr>
        <w:t>dropped</w:t>
      </w:r>
      <w:r w:rsidRPr="00075AEA">
        <w:rPr>
          <w:sz w:val="24"/>
          <w:szCs w:val="24"/>
        </w:rPr>
        <w:t>. Even today, more than 100 years after the introduction of Ford’s M</w:t>
      </w:r>
      <w:r w:rsidR="001A3EDA" w:rsidRPr="00075AEA">
        <w:rPr>
          <w:sz w:val="24"/>
          <w:szCs w:val="24"/>
        </w:rPr>
        <w:t xml:space="preserve">odel T, the </w:t>
      </w:r>
      <w:r w:rsidR="00B21D2D" w:rsidRPr="00075AEA">
        <w:rPr>
          <w:sz w:val="24"/>
          <w:szCs w:val="24"/>
        </w:rPr>
        <w:t>market share of the largest car manufacturer in the United States is only 18%, of the largest two 32</w:t>
      </w:r>
      <w:r w:rsidR="001A3EDA" w:rsidRPr="00075AEA">
        <w:rPr>
          <w:sz w:val="24"/>
          <w:szCs w:val="24"/>
        </w:rPr>
        <w:t>%</w:t>
      </w:r>
      <w:r w:rsidR="003E01F9">
        <w:rPr>
          <w:sz w:val="24"/>
          <w:szCs w:val="24"/>
        </w:rPr>
        <w:t>,</w:t>
      </w:r>
      <w:r w:rsidR="001A3EDA" w:rsidRPr="00075AEA">
        <w:rPr>
          <w:sz w:val="24"/>
          <w:szCs w:val="24"/>
        </w:rPr>
        <w:t xml:space="preserve"> and </w:t>
      </w:r>
      <w:r w:rsidR="003E01F9">
        <w:rPr>
          <w:sz w:val="24"/>
          <w:szCs w:val="24"/>
        </w:rPr>
        <w:t xml:space="preserve">of </w:t>
      </w:r>
      <w:r w:rsidR="001A3EDA" w:rsidRPr="00075AEA">
        <w:rPr>
          <w:sz w:val="24"/>
          <w:szCs w:val="24"/>
        </w:rPr>
        <w:t xml:space="preserve">the </w:t>
      </w:r>
      <w:r w:rsidR="00B21D2D" w:rsidRPr="00075AEA">
        <w:rPr>
          <w:sz w:val="24"/>
          <w:szCs w:val="24"/>
        </w:rPr>
        <w:t>largest four 54</w:t>
      </w:r>
      <w:r w:rsidR="001A3EDA" w:rsidRPr="00075AEA">
        <w:rPr>
          <w:sz w:val="24"/>
          <w:szCs w:val="24"/>
        </w:rPr>
        <w:t>%.</w:t>
      </w:r>
      <w:r w:rsidR="001A3EDA" w:rsidRPr="00075AEA">
        <w:rPr>
          <w:rStyle w:val="FootnoteReference"/>
          <w:sz w:val="24"/>
          <w:szCs w:val="24"/>
        </w:rPr>
        <w:footnoteReference w:id="2"/>
      </w:r>
      <w:r w:rsidRPr="00075AEA">
        <w:rPr>
          <w:sz w:val="24"/>
          <w:szCs w:val="24"/>
        </w:rPr>
        <w:t xml:space="preserve">    </w:t>
      </w:r>
    </w:p>
    <w:p w14:paraId="1C766BD0" w14:textId="6E89E8F2" w:rsidR="002005F1" w:rsidRPr="00075AEA" w:rsidRDefault="00876E93" w:rsidP="00075AEA">
      <w:pPr>
        <w:spacing w:line="360" w:lineRule="auto"/>
        <w:contextualSpacing/>
        <w:rPr>
          <w:sz w:val="24"/>
          <w:szCs w:val="24"/>
        </w:rPr>
      </w:pPr>
      <w:r>
        <w:rPr>
          <w:sz w:val="24"/>
          <w:szCs w:val="24"/>
        </w:rPr>
        <w:tab/>
        <w:t>What produced</w:t>
      </w:r>
      <w:r w:rsidR="0089610B" w:rsidRPr="00075AEA">
        <w:rPr>
          <w:sz w:val="24"/>
          <w:szCs w:val="24"/>
        </w:rPr>
        <w:t xml:space="preserve"> a relative fragmentation of the car industry? First of all, geographical segmentation. High transportation costs favored local producers. Second, product differentiation. Henry Ford famously said</w:t>
      </w:r>
      <w:r w:rsidR="003E01F9">
        <w:rPr>
          <w:sz w:val="24"/>
          <w:szCs w:val="24"/>
        </w:rPr>
        <w:t xml:space="preserve"> that</w:t>
      </w:r>
      <w:r w:rsidR="003E01F9" w:rsidRPr="00075AEA">
        <w:rPr>
          <w:sz w:val="24"/>
          <w:szCs w:val="24"/>
        </w:rPr>
        <w:t xml:space="preserve"> </w:t>
      </w:r>
      <w:r w:rsidR="0089610B" w:rsidRPr="00075AEA">
        <w:rPr>
          <w:sz w:val="24"/>
          <w:szCs w:val="24"/>
        </w:rPr>
        <w:t>you can choose Model T o</w:t>
      </w:r>
      <w:r w:rsidR="002005F1" w:rsidRPr="00075AEA">
        <w:rPr>
          <w:sz w:val="24"/>
          <w:szCs w:val="24"/>
        </w:rPr>
        <w:t>f</w:t>
      </w:r>
      <w:r w:rsidR="0089610B" w:rsidRPr="00075AEA">
        <w:rPr>
          <w:sz w:val="24"/>
          <w:szCs w:val="24"/>
        </w:rPr>
        <w:t xml:space="preserve"> any color as long as it is black. But consumers like not only different colors but also different models, </w:t>
      </w:r>
      <w:r w:rsidR="003E01F9">
        <w:rPr>
          <w:sz w:val="24"/>
          <w:szCs w:val="24"/>
        </w:rPr>
        <w:t xml:space="preserve">which </w:t>
      </w:r>
      <w:r w:rsidR="003E01F9" w:rsidRPr="00075AEA">
        <w:rPr>
          <w:sz w:val="24"/>
          <w:szCs w:val="24"/>
        </w:rPr>
        <w:t>reduc</w:t>
      </w:r>
      <w:r w:rsidR="003E01F9">
        <w:rPr>
          <w:sz w:val="24"/>
          <w:szCs w:val="24"/>
        </w:rPr>
        <w:t>es</w:t>
      </w:r>
      <w:r w:rsidR="003E01F9" w:rsidRPr="00075AEA">
        <w:rPr>
          <w:sz w:val="24"/>
          <w:szCs w:val="24"/>
        </w:rPr>
        <w:t xml:space="preserve"> </w:t>
      </w:r>
      <w:r w:rsidR="0089610B" w:rsidRPr="00075AEA">
        <w:rPr>
          <w:sz w:val="24"/>
          <w:szCs w:val="24"/>
        </w:rPr>
        <w:t xml:space="preserve">the economy of scale advantage. </w:t>
      </w:r>
      <w:r w:rsidR="002005F1" w:rsidRPr="00075AEA">
        <w:rPr>
          <w:sz w:val="24"/>
          <w:szCs w:val="24"/>
        </w:rPr>
        <w:t>Finally, important diseconomies of scale, not just from a managerial point of view, but also from a production point of view. Concentrating production increases the pollution costs and also increases the ability of the labor force to unionize, increasing t</w:t>
      </w:r>
      <w:r>
        <w:rPr>
          <w:sz w:val="24"/>
          <w:szCs w:val="24"/>
        </w:rPr>
        <w:t>he production</w:t>
      </w:r>
      <w:r w:rsidR="002005F1" w:rsidRPr="00075AEA">
        <w:rPr>
          <w:sz w:val="24"/>
          <w:szCs w:val="24"/>
        </w:rPr>
        <w:t xml:space="preserve"> cost. What is forcing a car industry consolidation today, at the global level, are R&amp;D costs.    </w:t>
      </w:r>
    </w:p>
    <w:p w14:paraId="0612C7A2" w14:textId="0F4BB29D" w:rsidR="00075AEA" w:rsidRDefault="002005F1" w:rsidP="00075AEA">
      <w:pPr>
        <w:spacing w:line="360" w:lineRule="auto"/>
        <w:contextualSpacing/>
        <w:rPr>
          <w:sz w:val="24"/>
          <w:szCs w:val="24"/>
        </w:rPr>
      </w:pPr>
      <w:r w:rsidRPr="00075AEA">
        <w:rPr>
          <w:sz w:val="24"/>
          <w:szCs w:val="24"/>
        </w:rPr>
        <w:tab/>
        <w:t>The history of the smartphone industry is very different</w:t>
      </w:r>
      <w:r w:rsidR="003E01F9">
        <w:rPr>
          <w:sz w:val="24"/>
          <w:szCs w:val="24"/>
        </w:rPr>
        <w:t xml:space="preserve"> from that of the car industry</w:t>
      </w:r>
      <w:r w:rsidRPr="00075AEA">
        <w:rPr>
          <w:sz w:val="24"/>
          <w:szCs w:val="24"/>
        </w:rPr>
        <w:t>. Only 10 years after the iPhone</w:t>
      </w:r>
      <w:r w:rsidR="003E01F9">
        <w:rPr>
          <w:sz w:val="24"/>
          <w:szCs w:val="24"/>
        </w:rPr>
        <w:t>’s</w:t>
      </w:r>
      <w:r w:rsidRPr="00075AEA">
        <w:rPr>
          <w:sz w:val="24"/>
          <w:szCs w:val="24"/>
        </w:rPr>
        <w:t xml:space="preserve"> introduction</w:t>
      </w:r>
      <w:r w:rsidR="003E01F9">
        <w:rPr>
          <w:sz w:val="24"/>
          <w:szCs w:val="24"/>
        </w:rPr>
        <w:t>,</w:t>
      </w:r>
      <w:r w:rsidRPr="00075AEA">
        <w:rPr>
          <w:sz w:val="24"/>
          <w:szCs w:val="24"/>
        </w:rPr>
        <w:t xml:space="preserve"> the </w:t>
      </w:r>
      <w:r w:rsidR="00930CC3" w:rsidRPr="00075AEA">
        <w:rPr>
          <w:sz w:val="24"/>
          <w:szCs w:val="24"/>
        </w:rPr>
        <w:t xml:space="preserve">market share of </w:t>
      </w:r>
      <w:r w:rsidR="00061ED3">
        <w:rPr>
          <w:sz w:val="24"/>
          <w:szCs w:val="24"/>
        </w:rPr>
        <w:t xml:space="preserve">Apple, </w:t>
      </w:r>
      <w:r w:rsidR="00930CC3" w:rsidRPr="00075AEA">
        <w:rPr>
          <w:sz w:val="24"/>
          <w:szCs w:val="24"/>
        </w:rPr>
        <w:t>the largest smartphone seller in the United States</w:t>
      </w:r>
      <w:r w:rsidR="00061ED3">
        <w:rPr>
          <w:sz w:val="24"/>
          <w:szCs w:val="24"/>
        </w:rPr>
        <w:t>,</w:t>
      </w:r>
      <w:r w:rsidR="00930CC3" w:rsidRPr="00075AEA">
        <w:rPr>
          <w:sz w:val="24"/>
          <w:szCs w:val="24"/>
        </w:rPr>
        <w:t xml:space="preserve"> is </w:t>
      </w:r>
      <w:r w:rsidR="00CD59E0" w:rsidRPr="00075AEA">
        <w:rPr>
          <w:sz w:val="24"/>
          <w:szCs w:val="24"/>
        </w:rPr>
        <w:t>3</w:t>
      </w:r>
      <w:r w:rsidR="00930CC3" w:rsidRPr="00075AEA">
        <w:rPr>
          <w:sz w:val="24"/>
          <w:szCs w:val="24"/>
        </w:rPr>
        <w:t>8%, of the largest two</w:t>
      </w:r>
      <w:r w:rsidR="00061ED3">
        <w:rPr>
          <w:sz w:val="24"/>
          <w:szCs w:val="24"/>
        </w:rPr>
        <w:t xml:space="preserve"> is</w:t>
      </w:r>
      <w:r w:rsidR="00930CC3" w:rsidRPr="00075AEA">
        <w:rPr>
          <w:sz w:val="24"/>
          <w:szCs w:val="24"/>
        </w:rPr>
        <w:t xml:space="preserve"> </w:t>
      </w:r>
      <w:r w:rsidR="00CD59E0" w:rsidRPr="00075AEA">
        <w:rPr>
          <w:sz w:val="24"/>
          <w:szCs w:val="24"/>
        </w:rPr>
        <w:t>64</w:t>
      </w:r>
      <w:r w:rsidR="00930CC3" w:rsidRPr="00075AEA">
        <w:rPr>
          <w:sz w:val="24"/>
          <w:szCs w:val="24"/>
        </w:rPr>
        <w:t>%</w:t>
      </w:r>
      <w:r w:rsidR="00CD59E0" w:rsidRPr="00075AEA">
        <w:rPr>
          <w:sz w:val="24"/>
          <w:szCs w:val="24"/>
        </w:rPr>
        <w:t>,</w:t>
      </w:r>
      <w:r w:rsidR="00930CC3" w:rsidRPr="00075AEA">
        <w:rPr>
          <w:sz w:val="24"/>
          <w:szCs w:val="24"/>
        </w:rPr>
        <w:t xml:space="preserve"> and </w:t>
      </w:r>
      <w:r w:rsidR="00CD59E0" w:rsidRPr="00075AEA">
        <w:rPr>
          <w:sz w:val="24"/>
          <w:szCs w:val="24"/>
        </w:rPr>
        <w:t xml:space="preserve">of </w:t>
      </w:r>
      <w:r w:rsidR="00930CC3" w:rsidRPr="00075AEA">
        <w:rPr>
          <w:sz w:val="24"/>
          <w:szCs w:val="24"/>
        </w:rPr>
        <w:t xml:space="preserve">the </w:t>
      </w:r>
      <w:r w:rsidR="00CD59E0" w:rsidRPr="00075AEA">
        <w:rPr>
          <w:sz w:val="24"/>
          <w:szCs w:val="24"/>
        </w:rPr>
        <w:t>largest four 90</w:t>
      </w:r>
      <w:r w:rsidR="00930CC3" w:rsidRPr="00075AEA">
        <w:rPr>
          <w:sz w:val="24"/>
          <w:szCs w:val="24"/>
        </w:rPr>
        <w:t>%</w:t>
      </w:r>
      <w:r w:rsidR="00CD59E0" w:rsidRPr="00075AEA">
        <w:rPr>
          <w:sz w:val="24"/>
          <w:szCs w:val="24"/>
        </w:rPr>
        <w:t>.</w:t>
      </w:r>
      <w:r w:rsidR="00CD59E0" w:rsidRPr="00075AEA">
        <w:rPr>
          <w:rStyle w:val="FootnoteReference"/>
          <w:sz w:val="24"/>
          <w:szCs w:val="24"/>
        </w:rPr>
        <w:footnoteReference w:id="3"/>
      </w:r>
      <w:r w:rsidR="00CD59E0" w:rsidRPr="00075AEA">
        <w:rPr>
          <w:sz w:val="24"/>
          <w:szCs w:val="24"/>
        </w:rPr>
        <w:t xml:space="preserve"> </w:t>
      </w:r>
      <w:r w:rsidR="00B21D2D" w:rsidRPr="00075AEA">
        <w:rPr>
          <w:sz w:val="24"/>
          <w:szCs w:val="24"/>
        </w:rPr>
        <w:t>When we go to</w:t>
      </w:r>
      <w:r w:rsidR="003E01F9">
        <w:rPr>
          <w:sz w:val="24"/>
          <w:szCs w:val="24"/>
        </w:rPr>
        <w:t xml:space="preserve"> </w:t>
      </w:r>
      <w:r w:rsidR="00B21D2D" w:rsidRPr="00075AEA">
        <w:rPr>
          <w:sz w:val="24"/>
          <w:szCs w:val="24"/>
        </w:rPr>
        <w:t>the specific application markets, th</w:t>
      </w:r>
      <w:r w:rsidR="00CD59E0" w:rsidRPr="00075AEA">
        <w:rPr>
          <w:sz w:val="24"/>
          <w:szCs w:val="24"/>
        </w:rPr>
        <w:t>e picture is even bleaker</w:t>
      </w:r>
      <w:r w:rsidR="00B21D2D" w:rsidRPr="00075AEA">
        <w:rPr>
          <w:sz w:val="24"/>
          <w:szCs w:val="24"/>
        </w:rPr>
        <w:t xml:space="preserve">.  </w:t>
      </w:r>
      <w:r w:rsidR="00CD59E0" w:rsidRPr="00075AEA">
        <w:rPr>
          <w:sz w:val="24"/>
          <w:szCs w:val="24"/>
        </w:rPr>
        <w:t xml:space="preserve">The market </w:t>
      </w:r>
      <w:r w:rsidR="00CD59E0" w:rsidRPr="00075AEA">
        <w:rPr>
          <w:sz w:val="24"/>
          <w:szCs w:val="24"/>
        </w:rPr>
        <w:lastRenderedPageBreak/>
        <w:t>share of largest search engine in the United States is 86%, of the largest two 93%, and of the largest four 99%.</w:t>
      </w:r>
      <w:r w:rsidR="00CD59E0" w:rsidRPr="00075AEA">
        <w:rPr>
          <w:rStyle w:val="FootnoteReference"/>
          <w:sz w:val="24"/>
          <w:szCs w:val="24"/>
        </w:rPr>
        <w:footnoteReference w:id="4"/>
      </w:r>
      <w:r w:rsidR="00CD59E0" w:rsidRPr="00075AEA">
        <w:rPr>
          <w:sz w:val="24"/>
          <w:szCs w:val="24"/>
        </w:rPr>
        <w:t xml:space="preserve"> The market share of largest social media in the United States is 60%, of the largest two 86%, and of the largest four 98%.</w:t>
      </w:r>
      <w:r w:rsidR="00CD59E0" w:rsidRPr="00075AEA">
        <w:rPr>
          <w:rStyle w:val="FootnoteReference"/>
          <w:sz w:val="24"/>
          <w:szCs w:val="24"/>
        </w:rPr>
        <w:footnoteReference w:id="5"/>
      </w:r>
      <w:r w:rsidR="00AD65B8" w:rsidRPr="00075AEA">
        <w:rPr>
          <w:sz w:val="24"/>
          <w:szCs w:val="24"/>
        </w:rPr>
        <w:t xml:space="preserve"> To be fair, it is difficult to measure market share of products that are given away for free. A more relevant statistic is the market share in </w:t>
      </w:r>
      <w:r w:rsidR="003E01F9">
        <w:rPr>
          <w:sz w:val="24"/>
          <w:szCs w:val="24"/>
        </w:rPr>
        <w:t xml:space="preserve">the </w:t>
      </w:r>
      <w:r w:rsidR="00AD65B8" w:rsidRPr="00075AEA">
        <w:rPr>
          <w:sz w:val="24"/>
          <w:szCs w:val="24"/>
        </w:rPr>
        <w:t xml:space="preserve">online </w:t>
      </w:r>
      <w:r w:rsidR="00052251" w:rsidRPr="00075AEA">
        <w:rPr>
          <w:sz w:val="24"/>
          <w:szCs w:val="24"/>
        </w:rPr>
        <w:t>advertisement</w:t>
      </w:r>
      <w:r w:rsidR="00AD65B8" w:rsidRPr="00075AEA">
        <w:rPr>
          <w:sz w:val="24"/>
          <w:szCs w:val="24"/>
        </w:rPr>
        <w:t xml:space="preserve"> market. </w:t>
      </w:r>
      <w:r w:rsidR="003E01F9">
        <w:rPr>
          <w:sz w:val="24"/>
          <w:szCs w:val="24"/>
        </w:rPr>
        <w:t>T</w:t>
      </w:r>
      <w:r w:rsidR="00AD65B8" w:rsidRPr="00075AEA">
        <w:rPr>
          <w:sz w:val="24"/>
          <w:szCs w:val="24"/>
        </w:rPr>
        <w:t>he numbers are a bit better</w:t>
      </w:r>
      <w:r w:rsidR="003E01F9">
        <w:rPr>
          <w:sz w:val="24"/>
          <w:szCs w:val="24"/>
        </w:rPr>
        <w:t xml:space="preserve"> there.</w:t>
      </w:r>
      <w:r w:rsidR="00AD65B8" w:rsidRPr="00075AEA">
        <w:rPr>
          <w:sz w:val="24"/>
          <w:szCs w:val="24"/>
        </w:rPr>
        <w:t xml:space="preserve"> </w:t>
      </w:r>
      <w:r w:rsidR="003E01F9">
        <w:rPr>
          <w:sz w:val="24"/>
          <w:szCs w:val="24"/>
        </w:rPr>
        <w:t>T</w:t>
      </w:r>
      <w:r w:rsidR="003E01F9" w:rsidRPr="00075AEA">
        <w:rPr>
          <w:sz w:val="24"/>
          <w:szCs w:val="24"/>
        </w:rPr>
        <w:t xml:space="preserve">he </w:t>
      </w:r>
      <w:r w:rsidR="00AD65B8" w:rsidRPr="00075AEA">
        <w:rPr>
          <w:sz w:val="24"/>
          <w:szCs w:val="24"/>
        </w:rPr>
        <w:t>market share of largest online ad company in the United States is 37%, of the largest two 57%, and of the largest four 61%.</w:t>
      </w:r>
      <w:r w:rsidR="00AD65B8" w:rsidRPr="00075AEA">
        <w:rPr>
          <w:rStyle w:val="FootnoteReference"/>
          <w:sz w:val="24"/>
          <w:szCs w:val="24"/>
        </w:rPr>
        <w:footnoteReference w:id="6"/>
      </w:r>
    </w:p>
    <w:p w14:paraId="198146C1" w14:textId="4890B511" w:rsidR="00E24660" w:rsidRPr="00075AEA" w:rsidRDefault="003B4CE0" w:rsidP="00075AEA">
      <w:pPr>
        <w:spacing w:line="360" w:lineRule="auto"/>
        <w:ind w:firstLine="720"/>
        <w:contextualSpacing/>
        <w:rPr>
          <w:sz w:val="24"/>
          <w:szCs w:val="24"/>
        </w:rPr>
      </w:pPr>
      <w:r w:rsidRPr="00075AEA">
        <w:rPr>
          <w:rFonts w:ascii="Calibri" w:eastAsia="Times New Roman" w:hAnsi="Calibri" w:cs="Times New Roman"/>
          <w:color w:val="000000"/>
          <w:sz w:val="24"/>
          <w:szCs w:val="24"/>
        </w:rPr>
        <w:t xml:space="preserve">As </w:t>
      </w:r>
      <w:r w:rsidRPr="00075AEA">
        <w:rPr>
          <w:sz w:val="24"/>
          <w:szCs w:val="24"/>
        </w:rPr>
        <w:t xml:space="preserve">Haskel and Westlake (2018) point out, </w:t>
      </w:r>
      <w:r w:rsidR="00E24660" w:rsidRPr="00075AEA">
        <w:rPr>
          <w:sz w:val="24"/>
          <w:szCs w:val="24"/>
        </w:rPr>
        <w:t>intangible assets</w:t>
      </w:r>
      <w:r w:rsidR="00061ED3">
        <w:rPr>
          <w:sz w:val="24"/>
          <w:szCs w:val="24"/>
        </w:rPr>
        <w:t xml:space="preserve"> are more likely to be scalable, </w:t>
      </w:r>
      <w:r w:rsidR="00E24660" w:rsidRPr="00075AEA">
        <w:rPr>
          <w:sz w:val="24"/>
          <w:szCs w:val="24"/>
        </w:rPr>
        <w:t>to generate spillovers</w:t>
      </w:r>
      <w:r w:rsidR="00061ED3">
        <w:rPr>
          <w:sz w:val="24"/>
          <w:szCs w:val="24"/>
        </w:rPr>
        <w:t>,</w:t>
      </w:r>
      <w:r w:rsidR="00E24660" w:rsidRPr="00075AEA">
        <w:rPr>
          <w:sz w:val="24"/>
          <w:szCs w:val="24"/>
        </w:rPr>
        <w:t xml:space="preserve"> and to exhibit synergies with each other</w:t>
      </w:r>
      <w:r w:rsidR="00061ED3">
        <w:rPr>
          <w:sz w:val="24"/>
          <w:szCs w:val="24"/>
        </w:rPr>
        <w:t xml:space="preserve"> than tangible ones.</w:t>
      </w:r>
      <w:r w:rsidR="00E24660" w:rsidRPr="00075AEA">
        <w:rPr>
          <w:sz w:val="24"/>
          <w:szCs w:val="24"/>
        </w:rPr>
        <w:t xml:space="preserve">  Finally, their costs are more likely to be sunk. All these characteristics favor a more concentrated nature of the industry. In particular, scalability, spillover</w:t>
      </w:r>
      <w:r w:rsidR="002A4553">
        <w:rPr>
          <w:sz w:val="24"/>
          <w:szCs w:val="24"/>
        </w:rPr>
        <w:t>,</w:t>
      </w:r>
      <w:r w:rsidR="00E24660" w:rsidRPr="00075AEA">
        <w:rPr>
          <w:sz w:val="24"/>
          <w:szCs w:val="24"/>
        </w:rPr>
        <w:t xml:space="preserve"> and synergies </w:t>
      </w:r>
      <w:r w:rsidR="002A4553" w:rsidRPr="00075AEA">
        <w:rPr>
          <w:sz w:val="24"/>
          <w:szCs w:val="24"/>
        </w:rPr>
        <w:t xml:space="preserve">also </w:t>
      </w:r>
      <w:r w:rsidR="00E24660" w:rsidRPr="00075AEA">
        <w:rPr>
          <w:sz w:val="24"/>
          <w:szCs w:val="24"/>
        </w:rPr>
        <w:t xml:space="preserve">make the efficient size larger, while the sunk-nature of these investments deter entry (Sutton, 1991). </w:t>
      </w:r>
    </w:p>
    <w:p w14:paraId="0F8416BC" w14:textId="6FBCD142" w:rsidR="00075AEA" w:rsidRDefault="00154556" w:rsidP="00075AEA">
      <w:pPr>
        <w:spacing w:line="360" w:lineRule="auto"/>
        <w:contextualSpacing/>
        <w:rPr>
          <w:sz w:val="24"/>
          <w:szCs w:val="24"/>
        </w:rPr>
      </w:pPr>
      <w:r w:rsidRPr="00075AEA">
        <w:rPr>
          <w:sz w:val="24"/>
          <w:szCs w:val="24"/>
        </w:rPr>
        <w:tab/>
        <w:t xml:space="preserve">Yet, there is another aspect that makes the Big Tech revolution different from any previous technological revolution: the </w:t>
      </w:r>
      <w:r w:rsidR="00075AEA">
        <w:rPr>
          <w:sz w:val="24"/>
          <w:szCs w:val="24"/>
        </w:rPr>
        <w:t>quantity</w:t>
      </w:r>
      <w:r w:rsidRPr="00075AEA">
        <w:rPr>
          <w:sz w:val="24"/>
          <w:szCs w:val="24"/>
        </w:rPr>
        <w:t xml:space="preserve"> and </w:t>
      </w:r>
      <w:r w:rsidR="00075AEA">
        <w:rPr>
          <w:sz w:val="24"/>
          <w:szCs w:val="24"/>
        </w:rPr>
        <w:t>precision</w:t>
      </w:r>
      <w:r w:rsidRPr="00075AEA">
        <w:rPr>
          <w:sz w:val="24"/>
          <w:szCs w:val="24"/>
        </w:rPr>
        <w:t xml:space="preserve"> </w:t>
      </w:r>
      <w:r w:rsidR="00075AEA">
        <w:rPr>
          <w:sz w:val="24"/>
          <w:szCs w:val="24"/>
        </w:rPr>
        <w:t xml:space="preserve">of </w:t>
      </w:r>
      <w:r w:rsidRPr="00075AEA">
        <w:rPr>
          <w:sz w:val="24"/>
          <w:szCs w:val="24"/>
        </w:rPr>
        <w:t>data</w:t>
      </w:r>
      <w:r w:rsidR="00075AEA">
        <w:rPr>
          <w:sz w:val="24"/>
          <w:szCs w:val="24"/>
        </w:rPr>
        <w:t xml:space="preserve"> it provides to the Big Tech firms</w:t>
      </w:r>
      <w:r w:rsidRPr="00075AEA">
        <w:rPr>
          <w:sz w:val="24"/>
          <w:szCs w:val="24"/>
        </w:rPr>
        <w:t xml:space="preserve">. While businesses have accumulated data on their clients since the beginning of time, the amount and the precision of data that the Big Tech </w:t>
      </w:r>
      <w:r w:rsidR="009B71B1">
        <w:rPr>
          <w:sz w:val="24"/>
          <w:szCs w:val="24"/>
        </w:rPr>
        <w:t>r</w:t>
      </w:r>
      <w:r w:rsidR="009B71B1" w:rsidRPr="00075AEA">
        <w:rPr>
          <w:sz w:val="24"/>
          <w:szCs w:val="24"/>
        </w:rPr>
        <w:t xml:space="preserve">evolution </w:t>
      </w:r>
      <w:r w:rsidRPr="00075AEA">
        <w:rPr>
          <w:sz w:val="24"/>
          <w:szCs w:val="24"/>
        </w:rPr>
        <w:t xml:space="preserve">concentrates in the hands of </w:t>
      </w:r>
      <w:r w:rsidR="009B71B1">
        <w:rPr>
          <w:sz w:val="24"/>
          <w:szCs w:val="24"/>
        </w:rPr>
        <w:t xml:space="preserve">a </w:t>
      </w:r>
      <w:r w:rsidRPr="00075AEA">
        <w:rPr>
          <w:sz w:val="24"/>
          <w:szCs w:val="24"/>
        </w:rPr>
        <w:t xml:space="preserve">few companies is beyond anything </w:t>
      </w:r>
      <w:r w:rsidR="00061ED3">
        <w:rPr>
          <w:sz w:val="24"/>
          <w:szCs w:val="24"/>
        </w:rPr>
        <w:t>previously recorded.</w:t>
      </w:r>
      <w:r w:rsidRPr="00075AEA">
        <w:rPr>
          <w:sz w:val="24"/>
          <w:szCs w:val="24"/>
        </w:rPr>
        <w:t xml:space="preserve"> Google and Faceboo</w:t>
      </w:r>
      <w:r w:rsidR="00F16ABB" w:rsidRPr="00075AEA">
        <w:rPr>
          <w:sz w:val="24"/>
          <w:szCs w:val="24"/>
        </w:rPr>
        <w:t>k know more about us than our spo</w:t>
      </w:r>
      <w:r w:rsidRPr="00075AEA">
        <w:rPr>
          <w:sz w:val="24"/>
          <w:szCs w:val="24"/>
        </w:rPr>
        <w:t xml:space="preserve">uses or </w:t>
      </w:r>
      <w:r w:rsidR="009B71B1" w:rsidRPr="00075AEA">
        <w:rPr>
          <w:sz w:val="24"/>
          <w:szCs w:val="24"/>
        </w:rPr>
        <w:t>close</w:t>
      </w:r>
      <w:r w:rsidR="009B71B1">
        <w:rPr>
          <w:sz w:val="24"/>
          <w:szCs w:val="24"/>
        </w:rPr>
        <w:t>st</w:t>
      </w:r>
      <w:r w:rsidR="009B71B1" w:rsidRPr="00075AEA">
        <w:rPr>
          <w:sz w:val="24"/>
          <w:szCs w:val="24"/>
        </w:rPr>
        <w:t xml:space="preserve"> </w:t>
      </w:r>
      <w:r w:rsidRPr="00075AEA">
        <w:rPr>
          <w:sz w:val="24"/>
          <w:szCs w:val="24"/>
        </w:rPr>
        <w:t>friends.</w:t>
      </w:r>
      <w:r w:rsidR="00061ED3">
        <w:rPr>
          <w:rStyle w:val="FootnoteReference"/>
          <w:sz w:val="24"/>
          <w:szCs w:val="24"/>
        </w:rPr>
        <w:footnoteReference w:id="7"/>
      </w:r>
      <w:r w:rsidRPr="00075AEA">
        <w:rPr>
          <w:sz w:val="24"/>
          <w:szCs w:val="24"/>
        </w:rPr>
        <w:t xml:space="preserve"> In fact, they know more about us than we do.  </w:t>
      </w:r>
    </w:p>
    <w:p w14:paraId="5968DBC0" w14:textId="27E96CF9" w:rsidR="00075AEA" w:rsidRDefault="00075AEA" w:rsidP="00075AEA">
      <w:pPr>
        <w:spacing w:line="360" w:lineRule="auto"/>
        <w:ind w:firstLine="720"/>
        <w:contextualSpacing/>
        <w:rPr>
          <w:sz w:val="24"/>
          <w:szCs w:val="24"/>
        </w:rPr>
      </w:pPr>
      <w:r>
        <w:rPr>
          <w:sz w:val="24"/>
          <w:szCs w:val="24"/>
        </w:rPr>
        <w:t>In many situations, t</w:t>
      </w:r>
      <w:r w:rsidR="00154556" w:rsidRPr="00075AEA">
        <w:rPr>
          <w:sz w:val="24"/>
          <w:szCs w:val="24"/>
        </w:rPr>
        <w:t>h</w:t>
      </w:r>
      <w:r>
        <w:rPr>
          <w:sz w:val="24"/>
          <w:szCs w:val="24"/>
        </w:rPr>
        <w:t xml:space="preserve">e value of these data </w:t>
      </w:r>
      <w:r w:rsidRPr="00075AEA">
        <w:rPr>
          <w:i/>
          <w:sz w:val="24"/>
          <w:szCs w:val="24"/>
        </w:rPr>
        <w:t>increases</w:t>
      </w:r>
      <w:r>
        <w:rPr>
          <w:sz w:val="24"/>
          <w:szCs w:val="24"/>
        </w:rPr>
        <w:t xml:space="preserve"> not decreases in quantity. Consumption patterns of an individual are more valuable if linked to the geolocation of those individuals. Their value increases further if information about health is</w:t>
      </w:r>
      <w:r w:rsidR="00012B7B">
        <w:rPr>
          <w:sz w:val="24"/>
          <w:szCs w:val="24"/>
        </w:rPr>
        <w:t xml:space="preserve"> then</w:t>
      </w:r>
      <w:r>
        <w:rPr>
          <w:sz w:val="24"/>
          <w:szCs w:val="24"/>
        </w:rPr>
        <w:t xml:space="preserve"> </w:t>
      </w:r>
      <w:r w:rsidR="00012B7B">
        <w:rPr>
          <w:sz w:val="24"/>
          <w:szCs w:val="24"/>
        </w:rPr>
        <w:t>coupled with consumption and location,</w:t>
      </w:r>
      <w:r>
        <w:rPr>
          <w:sz w:val="24"/>
          <w:szCs w:val="24"/>
        </w:rPr>
        <w:t xml:space="preserve"> and so on so forth. Not only does this data concentration represent an insurmountable barrier for new entrant, it also represents a serious threat to the privacy of </w:t>
      </w:r>
      <w:r>
        <w:rPr>
          <w:sz w:val="24"/>
          <w:szCs w:val="24"/>
        </w:rPr>
        <w:lastRenderedPageBreak/>
        <w:t>an individual. It can be</w:t>
      </w:r>
      <w:r w:rsidR="00012B7B">
        <w:rPr>
          <w:sz w:val="24"/>
          <w:szCs w:val="24"/>
        </w:rPr>
        <w:t xml:space="preserve"> be</w:t>
      </w:r>
      <w:r>
        <w:rPr>
          <w:sz w:val="24"/>
          <w:szCs w:val="24"/>
        </w:rPr>
        <w:t xml:space="preserve"> a threat to the functioning of our democracy, as the Cambridge Analytica scandal seems to suggest.  </w:t>
      </w:r>
    </w:p>
    <w:p w14:paraId="22381CF9" w14:textId="625A7060" w:rsidR="006E4A0C" w:rsidRDefault="006E4A0C" w:rsidP="00075AEA">
      <w:pPr>
        <w:spacing w:line="360" w:lineRule="auto"/>
        <w:ind w:firstLine="720"/>
        <w:contextualSpacing/>
        <w:rPr>
          <w:sz w:val="24"/>
          <w:szCs w:val="24"/>
        </w:rPr>
      </w:pPr>
      <w:r>
        <w:rPr>
          <w:sz w:val="24"/>
          <w:szCs w:val="24"/>
        </w:rPr>
        <w:t>In the face of this threat, the techno-optimistic faith that progress will destroy any monopoly seems unjustified, if not logically flawed. It is predicated on the “fact” that historically monopoly not protected by the government did not last a long time. After all, the IBM dominance lasted “only” 30 years and the Microsoft one less than two decades. First of all, this logic is subject to Russell’s criticism of inductivism: the fact that in the past technological monopolies were broken</w:t>
      </w:r>
      <w:r w:rsidR="007C1F5C">
        <w:rPr>
          <w:sz w:val="24"/>
          <w:szCs w:val="24"/>
        </w:rPr>
        <w:t xml:space="preserve"> by </w:t>
      </w:r>
      <w:r>
        <w:rPr>
          <w:sz w:val="24"/>
          <w:szCs w:val="24"/>
        </w:rPr>
        <w:t xml:space="preserve">innovation does not prove that this will occur in the future. Second, it is based on the false premise that the demise of these dominant players occurred without any government intervention. In fact, the Antitrust investigation against IBM created the condition for the emergence of the PC market, while the Antitrust investigation against Microsoft created the conditions for the emergence of Google and Facebook. Thus, if anything the historical past suggests a need for antitrust intervention.  Third, it assumes that monopoly rents do not facilitate the acquisition of </w:t>
      </w:r>
      <w:r w:rsidR="007C1F5C">
        <w:rPr>
          <w:sz w:val="24"/>
          <w:szCs w:val="24"/>
        </w:rPr>
        <w:t>enduring</w:t>
      </w:r>
      <w:r>
        <w:rPr>
          <w:sz w:val="24"/>
          <w:szCs w:val="24"/>
        </w:rPr>
        <w:t xml:space="preserve"> Government protection for </w:t>
      </w:r>
      <w:r w:rsidR="007C1F5C">
        <w:rPr>
          <w:sz w:val="24"/>
          <w:szCs w:val="24"/>
        </w:rPr>
        <w:t>that</w:t>
      </w:r>
      <w:r>
        <w:rPr>
          <w:sz w:val="24"/>
          <w:szCs w:val="24"/>
        </w:rPr>
        <w:t xml:space="preserve"> vary monopoly, as suggested in Zingales (2017). Last but not least, it ignores the privacy and political</w:t>
      </w:r>
      <w:r w:rsidR="007C1F5C">
        <w:rPr>
          <w:sz w:val="24"/>
          <w:szCs w:val="24"/>
        </w:rPr>
        <w:t xml:space="preserve"> concerns that </w:t>
      </w:r>
      <w:r>
        <w:rPr>
          <w:sz w:val="24"/>
          <w:szCs w:val="24"/>
        </w:rPr>
        <w:t>digital platform</w:t>
      </w:r>
      <w:r w:rsidR="007C1F5C">
        <w:rPr>
          <w:sz w:val="24"/>
          <w:szCs w:val="24"/>
        </w:rPr>
        <w:t>s’</w:t>
      </w:r>
      <w:r>
        <w:rPr>
          <w:sz w:val="24"/>
          <w:szCs w:val="24"/>
        </w:rPr>
        <w:t xml:space="preserve"> maker power generates.    </w:t>
      </w:r>
    </w:p>
    <w:p w14:paraId="1A845319" w14:textId="77777777" w:rsidR="006E4A0C" w:rsidRDefault="006E4A0C" w:rsidP="00075AEA">
      <w:pPr>
        <w:spacing w:line="360" w:lineRule="auto"/>
        <w:ind w:firstLine="720"/>
        <w:contextualSpacing/>
        <w:rPr>
          <w:sz w:val="24"/>
          <w:szCs w:val="24"/>
        </w:rPr>
      </w:pPr>
    </w:p>
    <w:p w14:paraId="26C32A18" w14:textId="77777777" w:rsidR="00723F33" w:rsidRPr="00075AEA" w:rsidRDefault="00723F33" w:rsidP="00075AEA">
      <w:pPr>
        <w:spacing w:line="360" w:lineRule="auto"/>
        <w:contextualSpacing/>
        <w:rPr>
          <w:i/>
          <w:sz w:val="24"/>
          <w:szCs w:val="24"/>
        </w:rPr>
      </w:pPr>
      <w:r w:rsidRPr="00075AEA">
        <w:rPr>
          <w:i/>
          <w:sz w:val="24"/>
          <w:szCs w:val="24"/>
        </w:rPr>
        <w:t xml:space="preserve">Between Scylla and Charybdis </w:t>
      </w:r>
    </w:p>
    <w:p w14:paraId="2832B04A" w14:textId="52164827" w:rsidR="00F242BC" w:rsidRDefault="00F242BC" w:rsidP="00A24990">
      <w:pPr>
        <w:spacing w:line="360" w:lineRule="auto"/>
        <w:ind w:firstLine="720"/>
        <w:contextualSpacing/>
        <w:rPr>
          <w:sz w:val="24"/>
          <w:szCs w:val="24"/>
        </w:rPr>
      </w:pPr>
      <w:r>
        <w:rPr>
          <w:sz w:val="24"/>
          <w:szCs w:val="24"/>
        </w:rPr>
        <w:t>In my view</w:t>
      </w:r>
      <w:r w:rsidR="00012B7B">
        <w:rPr>
          <w:sz w:val="24"/>
          <w:szCs w:val="24"/>
        </w:rPr>
        <w:t>,</w:t>
      </w:r>
      <w:r>
        <w:rPr>
          <w:sz w:val="24"/>
          <w:szCs w:val="24"/>
        </w:rPr>
        <w:t xml:space="preserve"> the success of Big Tech has posed three distinct set</w:t>
      </w:r>
      <w:r w:rsidR="006D0BC7">
        <w:rPr>
          <w:sz w:val="24"/>
          <w:szCs w:val="24"/>
        </w:rPr>
        <w:t>s</w:t>
      </w:r>
      <w:r>
        <w:rPr>
          <w:sz w:val="24"/>
          <w:szCs w:val="24"/>
        </w:rPr>
        <w:t xml:space="preserve"> of problems</w:t>
      </w:r>
      <w:r w:rsidR="006E4A0C">
        <w:rPr>
          <w:sz w:val="24"/>
          <w:szCs w:val="24"/>
        </w:rPr>
        <w:t>:</w:t>
      </w:r>
      <w:r>
        <w:rPr>
          <w:sz w:val="24"/>
          <w:szCs w:val="24"/>
        </w:rPr>
        <w:t xml:space="preserve"> tradition</w:t>
      </w:r>
      <w:r w:rsidR="006D0BC7">
        <w:rPr>
          <w:sz w:val="24"/>
          <w:szCs w:val="24"/>
        </w:rPr>
        <w:t>al market concentration</w:t>
      </w:r>
      <w:r w:rsidR="006E4A0C">
        <w:rPr>
          <w:sz w:val="24"/>
          <w:szCs w:val="24"/>
        </w:rPr>
        <w:t xml:space="preserve">, </w:t>
      </w:r>
      <w:r>
        <w:rPr>
          <w:sz w:val="24"/>
          <w:szCs w:val="24"/>
        </w:rPr>
        <w:t xml:space="preserve">unprecedented privacy </w:t>
      </w:r>
      <w:r w:rsidR="006E4A0C">
        <w:rPr>
          <w:sz w:val="24"/>
          <w:szCs w:val="24"/>
        </w:rPr>
        <w:t xml:space="preserve">issues, </w:t>
      </w:r>
      <w:r>
        <w:rPr>
          <w:sz w:val="24"/>
          <w:szCs w:val="24"/>
        </w:rPr>
        <w:t>and</w:t>
      </w:r>
      <w:r w:rsidR="00012B7B">
        <w:rPr>
          <w:sz w:val="24"/>
          <w:szCs w:val="24"/>
        </w:rPr>
        <w:t xml:space="preserve"> </w:t>
      </w:r>
      <w:r>
        <w:rPr>
          <w:sz w:val="24"/>
          <w:szCs w:val="24"/>
        </w:rPr>
        <w:t>information/political problems.</w:t>
      </w:r>
    </w:p>
    <w:p w14:paraId="3BA1CAFE" w14:textId="7B33598C" w:rsidR="00075AEA" w:rsidRDefault="00F242BC" w:rsidP="00075AEA">
      <w:pPr>
        <w:spacing w:line="360" w:lineRule="auto"/>
        <w:contextualSpacing/>
        <w:rPr>
          <w:sz w:val="24"/>
          <w:szCs w:val="24"/>
        </w:rPr>
      </w:pPr>
      <w:r>
        <w:rPr>
          <w:sz w:val="24"/>
          <w:szCs w:val="24"/>
        </w:rPr>
        <w:tab/>
      </w:r>
      <w:r w:rsidR="006E4A0C">
        <w:rPr>
          <w:sz w:val="24"/>
          <w:szCs w:val="24"/>
        </w:rPr>
        <w:t>Of the three</w:t>
      </w:r>
      <w:r>
        <w:rPr>
          <w:sz w:val="24"/>
          <w:szCs w:val="24"/>
        </w:rPr>
        <w:t>, the traditiona</w:t>
      </w:r>
      <w:r w:rsidR="006D0BC7">
        <w:rPr>
          <w:sz w:val="24"/>
          <w:szCs w:val="24"/>
        </w:rPr>
        <w:t xml:space="preserve">l market concentration </w:t>
      </w:r>
      <w:r>
        <w:rPr>
          <w:sz w:val="24"/>
          <w:szCs w:val="24"/>
        </w:rPr>
        <w:t>seem</w:t>
      </w:r>
      <w:r w:rsidR="006D0BC7">
        <w:rPr>
          <w:sz w:val="24"/>
          <w:szCs w:val="24"/>
        </w:rPr>
        <w:t>s</w:t>
      </w:r>
      <w:r>
        <w:rPr>
          <w:sz w:val="24"/>
          <w:szCs w:val="24"/>
        </w:rPr>
        <w:t xml:space="preserve"> the smallest</w:t>
      </w:r>
      <w:r w:rsidR="00012B7B">
        <w:rPr>
          <w:sz w:val="24"/>
          <w:szCs w:val="24"/>
        </w:rPr>
        <w:t xml:space="preserve"> issue</w:t>
      </w:r>
      <w:r w:rsidR="006E4A0C">
        <w:rPr>
          <w:sz w:val="24"/>
          <w:szCs w:val="24"/>
        </w:rPr>
        <w:t xml:space="preserve">, more easily addressable within the standard set of tools. </w:t>
      </w:r>
      <w:r w:rsidR="006E4A0C" w:rsidRPr="006E4A0C">
        <w:rPr>
          <w:sz w:val="24"/>
          <w:szCs w:val="24"/>
        </w:rPr>
        <w:t xml:space="preserve">Traditional antitrust does not penalize a monopoly when organically acquired, as is the case with Google and Facebook. </w:t>
      </w:r>
      <w:r w:rsidR="006E4A0C">
        <w:rPr>
          <w:sz w:val="24"/>
          <w:szCs w:val="24"/>
        </w:rPr>
        <w:t xml:space="preserve"> </w:t>
      </w:r>
      <w:r>
        <w:rPr>
          <w:sz w:val="24"/>
          <w:szCs w:val="24"/>
        </w:rPr>
        <w:t>Yet, it does penalize any abuse of that monopoly in the attempt to monopolize other markets. Thus, the tools to pursue these possible abuses exist</w:t>
      </w:r>
      <w:r w:rsidR="00012B7B">
        <w:rPr>
          <w:sz w:val="24"/>
          <w:szCs w:val="24"/>
        </w:rPr>
        <w:t>.</w:t>
      </w:r>
      <w:r>
        <w:rPr>
          <w:sz w:val="24"/>
          <w:szCs w:val="24"/>
        </w:rPr>
        <w:t xml:space="preserve"> </w:t>
      </w:r>
      <w:r w:rsidR="00012B7B">
        <w:rPr>
          <w:sz w:val="24"/>
          <w:szCs w:val="24"/>
        </w:rPr>
        <w:t xml:space="preserve">The </w:t>
      </w:r>
      <w:r>
        <w:rPr>
          <w:sz w:val="24"/>
          <w:szCs w:val="24"/>
        </w:rPr>
        <w:t>only problem</w:t>
      </w:r>
      <w:r w:rsidR="00750BB0">
        <w:rPr>
          <w:sz w:val="24"/>
          <w:szCs w:val="24"/>
        </w:rPr>
        <w:t xml:space="preserve"> in using those tools</w:t>
      </w:r>
      <w:r>
        <w:rPr>
          <w:sz w:val="24"/>
          <w:szCs w:val="24"/>
        </w:rPr>
        <w:t xml:space="preserve"> is the political will, which is present in the European Union, </w:t>
      </w:r>
      <w:r w:rsidR="00012B7B">
        <w:rPr>
          <w:sz w:val="24"/>
          <w:szCs w:val="24"/>
        </w:rPr>
        <w:t xml:space="preserve">but </w:t>
      </w:r>
      <w:r>
        <w:rPr>
          <w:sz w:val="24"/>
          <w:szCs w:val="24"/>
        </w:rPr>
        <w:t xml:space="preserve">much less so in the United States.  </w:t>
      </w:r>
    </w:p>
    <w:p w14:paraId="48F55062" w14:textId="6D79B470" w:rsidR="00075AEA" w:rsidRDefault="00F242BC" w:rsidP="00075AEA">
      <w:pPr>
        <w:spacing w:line="360" w:lineRule="auto"/>
        <w:contextualSpacing/>
        <w:rPr>
          <w:sz w:val="24"/>
          <w:szCs w:val="24"/>
        </w:rPr>
      </w:pPr>
      <w:r>
        <w:rPr>
          <w:sz w:val="24"/>
          <w:szCs w:val="24"/>
        </w:rPr>
        <w:tab/>
        <w:t>The second</w:t>
      </w:r>
      <w:r w:rsidR="00750BB0">
        <w:rPr>
          <w:sz w:val="24"/>
          <w:szCs w:val="24"/>
        </w:rPr>
        <w:t xml:space="preserve"> bigger</w:t>
      </w:r>
      <w:r>
        <w:rPr>
          <w:sz w:val="24"/>
          <w:szCs w:val="24"/>
        </w:rPr>
        <w:t xml:space="preserve"> problem regards the use </w:t>
      </w:r>
      <w:r w:rsidR="00810CFF">
        <w:rPr>
          <w:sz w:val="24"/>
          <w:szCs w:val="24"/>
        </w:rPr>
        <w:t xml:space="preserve">(and misuse) </w:t>
      </w:r>
      <w:r>
        <w:rPr>
          <w:sz w:val="24"/>
          <w:szCs w:val="24"/>
        </w:rPr>
        <w:t>of</w:t>
      </w:r>
      <w:r w:rsidR="00810CFF">
        <w:rPr>
          <w:sz w:val="24"/>
          <w:szCs w:val="24"/>
        </w:rPr>
        <w:t xml:space="preserve"> information. In 1987</w:t>
      </w:r>
      <w:r w:rsidR="00750BB0">
        <w:rPr>
          <w:sz w:val="24"/>
          <w:szCs w:val="24"/>
        </w:rPr>
        <w:t>,</w:t>
      </w:r>
      <w:r w:rsidR="00810CFF">
        <w:rPr>
          <w:sz w:val="24"/>
          <w:szCs w:val="24"/>
        </w:rPr>
        <w:t xml:space="preserve"> during the debate on the Judge Bork nomination to the Supreme Court, the Washington Post reported </w:t>
      </w:r>
      <w:r w:rsidR="00810CFF">
        <w:rPr>
          <w:sz w:val="24"/>
          <w:szCs w:val="24"/>
        </w:rPr>
        <w:lastRenderedPageBreak/>
        <w:t>the titles of the videos he rented.</w:t>
      </w:r>
      <w:r w:rsidR="00810CFF">
        <w:rPr>
          <w:rStyle w:val="FootnoteReference"/>
          <w:sz w:val="24"/>
          <w:szCs w:val="24"/>
        </w:rPr>
        <w:footnoteReference w:id="8"/>
      </w:r>
      <w:r w:rsidR="00810CFF">
        <w:rPr>
          <w:sz w:val="24"/>
          <w:szCs w:val="24"/>
        </w:rPr>
        <w:t xml:space="preserve"> During the recent Judge Kavanaugh confirmation hearings </w:t>
      </w:r>
      <w:r w:rsidR="006D0BC7">
        <w:rPr>
          <w:sz w:val="24"/>
          <w:szCs w:val="24"/>
        </w:rPr>
        <w:t xml:space="preserve">it was only because the alleged </w:t>
      </w:r>
      <w:r w:rsidR="004877E5">
        <w:rPr>
          <w:sz w:val="24"/>
          <w:szCs w:val="24"/>
        </w:rPr>
        <w:t xml:space="preserve">events </w:t>
      </w:r>
      <w:r w:rsidR="006D0BC7">
        <w:rPr>
          <w:sz w:val="24"/>
          <w:szCs w:val="24"/>
        </w:rPr>
        <w:t>took place before the diffusion of cell phones that</w:t>
      </w:r>
      <w:r w:rsidR="004877E5">
        <w:rPr>
          <w:sz w:val="24"/>
          <w:szCs w:val="24"/>
        </w:rPr>
        <w:t xml:space="preserve"> cell phone companies</w:t>
      </w:r>
      <w:r w:rsidR="006D0BC7">
        <w:rPr>
          <w:sz w:val="24"/>
          <w:szCs w:val="24"/>
        </w:rPr>
        <w:t xml:space="preserve"> did not </w:t>
      </w:r>
      <w:r w:rsidR="004877E5">
        <w:rPr>
          <w:sz w:val="24"/>
          <w:szCs w:val="24"/>
        </w:rPr>
        <w:t>disclose the geolocation of Judge Kavanaugh</w:t>
      </w:r>
      <w:r w:rsidR="00810CFF">
        <w:rPr>
          <w:sz w:val="24"/>
          <w:szCs w:val="24"/>
        </w:rPr>
        <w:t xml:space="preserve"> </w:t>
      </w:r>
      <w:r w:rsidR="004877E5">
        <w:rPr>
          <w:sz w:val="24"/>
          <w:szCs w:val="24"/>
        </w:rPr>
        <w:t>and Dr</w:t>
      </w:r>
      <w:r w:rsidR="00750BB0">
        <w:rPr>
          <w:sz w:val="24"/>
          <w:szCs w:val="24"/>
        </w:rPr>
        <w:t>.</w:t>
      </w:r>
      <w:r w:rsidR="004877E5">
        <w:rPr>
          <w:sz w:val="24"/>
          <w:szCs w:val="24"/>
        </w:rPr>
        <w:t xml:space="preserve"> </w:t>
      </w:r>
      <w:r w:rsidR="00750BB0">
        <w:rPr>
          <w:sz w:val="24"/>
          <w:szCs w:val="24"/>
        </w:rPr>
        <w:t xml:space="preserve">Blasey </w:t>
      </w:r>
      <w:r w:rsidR="00874948">
        <w:rPr>
          <w:sz w:val="24"/>
          <w:szCs w:val="24"/>
        </w:rPr>
        <w:t>Ford</w:t>
      </w:r>
      <w:r w:rsidR="004877E5">
        <w:rPr>
          <w:sz w:val="24"/>
          <w:szCs w:val="24"/>
        </w:rPr>
        <w:t xml:space="preserve"> </w:t>
      </w:r>
      <w:r w:rsidR="00874948">
        <w:rPr>
          <w:sz w:val="24"/>
          <w:szCs w:val="24"/>
        </w:rPr>
        <w:t>during that fateful</w:t>
      </w:r>
      <w:r w:rsidR="004877E5">
        <w:rPr>
          <w:sz w:val="24"/>
          <w:szCs w:val="24"/>
        </w:rPr>
        <w:t xml:space="preserve"> summer of 1982.   </w:t>
      </w:r>
    </w:p>
    <w:p w14:paraId="7F47C344" w14:textId="0065F164" w:rsidR="008213B5" w:rsidRDefault="008213B5" w:rsidP="006D0BC7">
      <w:pPr>
        <w:spacing w:line="360" w:lineRule="auto"/>
        <w:ind w:firstLine="720"/>
        <w:contextualSpacing/>
        <w:rPr>
          <w:sz w:val="24"/>
          <w:szCs w:val="24"/>
        </w:rPr>
      </w:pPr>
      <w:r>
        <w:rPr>
          <w:sz w:val="24"/>
          <w:szCs w:val="24"/>
        </w:rPr>
        <w:t xml:space="preserve">Do we want to grant this enormous </w:t>
      </w:r>
      <w:r w:rsidR="006D0BC7">
        <w:rPr>
          <w:sz w:val="24"/>
          <w:szCs w:val="24"/>
        </w:rPr>
        <w:t xml:space="preserve">information </w:t>
      </w:r>
      <w:r>
        <w:rPr>
          <w:sz w:val="24"/>
          <w:szCs w:val="24"/>
        </w:rPr>
        <w:t xml:space="preserve">power to a private monopoly? </w:t>
      </w:r>
      <w:r w:rsidR="006D0BC7">
        <w:rPr>
          <w:sz w:val="24"/>
          <w:szCs w:val="24"/>
        </w:rPr>
        <w:t xml:space="preserve">Or do we want to put it in </w:t>
      </w:r>
      <w:r>
        <w:rPr>
          <w:sz w:val="24"/>
          <w:szCs w:val="24"/>
        </w:rPr>
        <w:t>the hands of the Government? Neither solution seems very attractive</w:t>
      </w:r>
      <w:r w:rsidR="006D0BC7">
        <w:rPr>
          <w:sz w:val="24"/>
          <w:szCs w:val="24"/>
        </w:rPr>
        <w:t xml:space="preserve">. Yet, there is a worse one: </w:t>
      </w:r>
      <w:r>
        <w:rPr>
          <w:sz w:val="24"/>
          <w:szCs w:val="24"/>
        </w:rPr>
        <w:t>a private monopoly discretiona</w:t>
      </w:r>
      <w:r w:rsidR="006D0BC7">
        <w:rPr>
          <w:sz w:val="24"/>
          <w:szCs w:val="24"/>
        </w:rPr>
        <w:t>lly granting</w:t>
      </w:r>
      <w:r>
        <w:rPr>
          <w:sz w:val="24"/>
          <w:szCs w:val="24"/>
        </w:rPr>
        <w:t xml:space="preserve"> this </w:t>
      </w:r>
      <w:r w:rsidR="006D0BC7">
        <w:rPr>
          <w:sz w:val="24"/>
          <w:szCs w:val="24"/>
        </w:rPr>
        <w:t xml:space="preserve">information </w:t>
      </w:r>
      <w:r>
        <w:rPr>
          <w:sz w:val="24"/>
          <w:szCs w:val="24"/>
        </w:rPr>
        <w:t xml:space="preserve">power to the Government in exchange for the government protecting its monopoly power.   </w:t>
      </w:r>
    </w:p>
    <w:p w14:paraId="7F1B14DD" w14:textId="67760D18" w:rsidR="008213B5" w:rsidRDefault="008213B5" w:rsidP="008213B5">
      <w:pPr>
        <w:spacing w:line="360" w:lineRule="auto"/>
        <w:contextualSpacing/>
        <w:rPr>
          <w:sz w:val="24"/>
          <w:szCs w:val="24"/>
        </w:rPr>
      </w:pPr>
      <w:r>
        <w:rPr>
          <w:sz w:val="24"/>
          <w:szCs w:val="24"/>
        </w:rPr>
        <w:tab/>
        <w:t xml:space="preserve">Unfortunately, in the absence of any regulation this seems to be the </w:t>
      </w:r>
      <w:r w:rsidR="006D0BC7">
        <w:rPr>
          <w:sz w:val="24"/>
          <w:szCs w:val="24"/>
        </w:rPr>
        <w:t>most likely</w:t>
      </w:r>
      <w:r>
        <w:rPr>
          <w:sz w:val="24"/>
          <w:szCs w:val="24"/>
        </w:rPr>
        <w:t xml:space="preserve"> equilibrium. As White (2018) points out, in May 2016 Google banned ads for payday loans, based not on a concern about </w:t>
      </w:r>
      <w:r w:rsidRPr="00647719">
        <w:rPr>
          <w:sz w:val="24"/>
          <w:szCs w:val="24"/>
        </w:rPr>
        <w:t>legitimate search practices but on its judgment of sound public policy.</w:t>
      </w:r>
      <w:r>
        <w:rPr>
          <w:sz w:val="24"/>
          <w:szCs w:val="24"/>
        </w:rPr>
        <w:t xml:space="preserve"> It is not hard to imagine that the same policy concerns might lead Google to de-rank </w:t>
      </w:r>
      <w:r w:rsidRPr="00647719">
        <w:rPr>
          <w:sz w:val="24"/>
          <w:szCs w:val="24"/>
        </w:rPr>
        <w:t xml:space="preserve">articles that present arguments </w:t>
      </w:r>
      <w:r>
        <w:rPr>
          <w:sz w:val="24"/>
          <w:szCs w:val="24"/>
        </w:rPr>
        <w:t>favorable to the payday loan industry. It is also not hard to imagine that the pursuit of this progressive agenda might gain Google the gratitude of politicians engaged in a campaign against the payday loan industry</w:t>
      </w:r>
      <w:r w:rsidR="00326790">
        <w:rPr>
          <w:sz w:val="24"/>
          <w:szCs w:val="24"/>
        </w:rPr>
        <w:t xml:space="preserve">, gratitude that will materialize </w:t>
      </w:r>
      <w:r>
        <w:rPr>
          <w:sz w:val="24"/>
          <w:szCs w:val="24"/>
        </w:rPr>
        <w:t>in regulation and legislation that favor Google’s interest.  Thus, far from creating the best conditions for technological progress, a purely l</w:t>
      </w:r>
      <w:r w:rsidR="00326790">
        <w:rPr>
          <w:sz w:val="24"/>
          <w:szCs w:val="24"/>
        </w:rPr>
        <w:t>ai</w:t>
      </w:r>
      <w:r>
        <w:rPr>
          <w:sz w:val="24"/>
          <w:szCs w:val="24"/>
        </w:rPr>
        <w:t>ss</w:t>
      </w:r>
      <w:r w:rsidR="00326790">
        <w:rPr>
          <w:sz w:val="24"/>
          <w:szCs w:val="24"/>
        </w:rPr>
        <w:t>e</w:t>
      </w:r>
      <w:r>
        <w:rPr>
          <w:sz w:val="24"/>
          <w:szCs w:val="24"/>
        </w:rPr>
        <w:t>z-faire attitude entrenches the incumbents, retarding</w:t>
      </w:r>
      <w:r w:rsidR="00326790">
        <w:rPr>
          <w:sz w:val="24"/>
          <w:szCs w:val="24"/>
        </w:rPr>
        <w:t>,</w:t>
      </w:r>
      <w:r>
        <w:rPr>
          <w:sz w:val="24"/>
          <w:szCs w:val="24"/>
        </w:rPr>
        <w:t xml:space="preserve"> if not preventing</w:t>
      </w:r>
      <w:r w:rsidR="00326790">
        <w:rPr>
          <w:sz w:val="24"/>
          <w:szCs w:val="24"/>
        </w:rPr>
        <w:t>,</w:t>
      </w:r>
      <w:r>
        <w:rPr>
          <w:sz w:val="24"/>
          <w:szCs w:val="24"/>
        </w:rPr>
        <w:t xml:space="preserve"> innovation.    </w:t>
      </w:r>
    </w:p>
    <w:p w14:paraId="4CFC6A94" w14:textId="77777777" w:rsidR="008213B5" w:rsidRPr="00075AEA" w:rsidRDefault="008213B5" w:rsidP="008213B5">
      <w:pPr>
        <w:spacing w:line="360" w:lineRule="auto"/>
        <w:contextualSpacing/>
        <w:rPr>
          <w:sz w:val="24"/>
          <w:szCs w:val="24"/>
        </w:rPr>
      </w:pPr>
      <w:r>
        <w:rPr>
          <w:sz w:val="24"/>
          <w:szCs w:val="24"/>
        </w:rPr>
        <w:t xml:space="preserve"> </w:t>
      </w:r>
    </w:p>
    <w:p w14:paraId="0A919931" w14:textId="77777777" w:rsidR="008213B5" w:rsidRPr="00075AEA" w:rsidRDefault="008213B5" w:rsidP="008213B5">
      <w:pPr>
        <w:spacing w:line="360" w:lineRule="auto"/>
        <w:contextualSpacing/>
        <w:rPr>
          <w:i/>
          <w:sz w:val="24"/>
          <w:szCs w:val="24"/>
        </w:rPr>
      </w:pPr>
      <w:r>
        <w:rPr>
          <w:i/>
          <w:sz w:val="24"/>
          <w:szCs w:val="24"/>
        </w:rPr>
        <w:t>The Lean Regulation Method</w:t>
      </w:r>
    </w:p>
    <w:p w14:paraId="0EAEB616" w14:textId="6815C2A2" w:rsidR="008213B5" w:rsidRDefault="008213B5" w:rsidP="008213B5">
      <w:pPr>
        <w:spacing w:line="360" w:lineRule="auto"/>
        <w:contextualSpacing/>
        <w:rPr>
          <w:sz w:val="24"/>
          <w:szCs w:val="24"/>
        </w:rPr>
      </w:pPr>
      <w:r>
        <w:rPr>
          <w:sz w:val="24"/>
          <w:szCs w:val="24"/>
        </w:rPr>
        <w:t>In the entrepreneurial world, a new method is gaining traction: the so-called lean start-</w:t>
      </w:r>
      <w:r w:rsidRPr="00075AEA">
        <w:rPr>
          <w:sz w:val="24"/>
          <w:szCs w:val="24"/>
        </w:rPr>
        <w:t>up method</w:t>
      </w:r>
      <w:r w:rsidR="006D0BC7">
        <w:rPr>
          <w:sz w:val="24"/>
          <w:szCs w:val="24"/>
        </w:rPr>
        <w:t xml:space="preserve"> (Reis, 2011)</w:t>
      </w:r>
      <w:r w:rsidRPr="00075AEA">
        <w:rPr>
          <w:sz w:val="24"/>
          <w:szCs w:val="24"/>
        </w:rPr>
        <w:t xml:space="preserve">. </w:t>
      </w:r>
      <w:r>
        <w:rPr>
          <w:sz w:val="24"/>
          <w:szCs w:val="24"/>
        </w:rPr>
        <w:t>Any start-up faces an enormous degree of uncertainty about the demand for its product. If the product has not demand, any sunk investment is lost. Thus, the lean start-</w:t>
      </w:r>
      <w:r w:rsidRPr="00075AEA">
        <w:rPr>
          <w:sz w:val="24"/>
          <w:szCs w:val="24"/>
        </w:rPr>
        <w:t>up method</w:t>
      </w:r>
      <w:r>
        <w:rPr>
          <w:sz w:val="24"/>
          <w:szCs w:val="24"/>
        </w:rPr>
        <w:t xml:space="preserve"> advocates the creation of a viable product with the minimum possible investment, to test whether there is demand.</w:t>
      </w:r>
    </w:p>
    <w:p w14:paraId="5F8C0FD4" w14:textId="77777777" w:rsidR="008213B5" w:rsidRPr="00075AEA" w:rsidRDefault="008213B5" w:rsidP="008213B5">
      <w:pPr>
        <w:spacing w:line="360" w:lineRule="auto"/>
        <w:contextualSpacing/>
        <w:rPr>
          <w:sz w:val="24"/>
          <w:szCs w:val="24"/>
        </w:rPr>
      </w:pPr>
      <w:r>
        <w:rPr>
          <w:sz w:val="24"/>
          <w:szCs w:val="24"/>
        </w:rPr>
        <w:tab/>
        <w:t xml:space="preserve">A similar logic should apply to any form of government intervention. Since the uncertainty about the effects of </w:t>
      </w:r>
      <w:r w:rsidRPr="00075AEA">
        <w:rPr>
          <w:sz w:val="24"/>
          <w:szCs w:val="24"/>
        </w:rPr>
        <w:t>regul</w:t>
      </w:r>
      <w:r>
        <w:rPr>
          <w:sz w:val="24"/>
          <w:szCs w:val="24"/>
        </w:rPr>
        <w:t xml:space="preserve">ation is huge, government intervention should start from </w:t>
      </w:r>
      <w:r>
        <w:rPr>
          <w:sz w:val="24"/>
          <w:szCs w:val="24"/>
        </w:rPr>
        <w:lastRenderedPageBreak/>
        <w:t xml:space="preserve">the one that is less likely to generate perverse incentives and only if this fails, move to more intrusive forms.  When it comes to digital platforms, what is the least costly form of regulation? </w:t>
      </w:r>
      <w:r w:rsidRPr="00075AEA">
        <w:rPr>
          <w:sz w:val="24"/>
          <w:szCs w:val="24"/>
        </w:rPr>
        <w:t xml:space="preserve"> </w:t>
      </w:r>
    </w:p>
    <w:p w14:paraId="1B482DCE" w14:textId="100AB0F4" w:rsidR="008213B5" w:rsidRPr="00CD66B5" w:rsidRDefault="008213B5" w:rsidP="008213B5">
      <w:pPr>
        <w:spacing w:line="360" w:lineRule="auto"/>
        <w:contextualSpacing/>
        <w:rPr>
          <w:sz w:val="24"/>
          <w:szCs w:val="24"/>
        </w:rPr>
      </w:pPr>
      <w:r>
        <w:rPr>
          <w:sz w:val="24"/>
          <w:szCs w:val="24"/>
        </w:rPr>
        <w:tab/>
        <w:t xml:space="preserve">Guy Rolnik and I (2017) argue this is a </w:t>
      </w:r>
      <w:r w:rsidRPr="00CD66B5">
        <w:rPr>
          <w:sz w:val="24"/>
          <w:szCs w:val="24"/>
        </w:rPr>
        <w:t xml:space="preserve">redefinition of property rights via legislation. </w:t>
      </w:r>
      <w:r w:rsidR="00326790">
        <w:rPr>
          <w:sz w:val="24"/>
          <w:szCs w:val="24"/>
        </w:rPr>
        <w:t xml:space="preserve">It consists in </w:t>
      </w:r>
      <w:r w:rsidRPr="00CD66B5">
        <w:rPr>
          <w:sz w:val="24"/>
          <w:szCs w:val="24"/>
        </w:rPr>
        <w:t>reassign</w:t>
      </w:r>
      <w:r w:rsidR="00326790">
        <w:rPr>
          <w:sz w:val="24"/>
          <w:szCs w:val="24"/>
        </w:rPr>
        <w:t>ing</w:t>
      </w:r>
      <w:r w:rsidRPr="00CD66B5">
        <w:rPr>
          <w:sz w:val="24"/>
          <w:szCs w:val="24"/>
        </w:rPr>
        <w:t xml:space="preserve"> to each customer the property of all the digital connections that she creates - what is known as "social graph."  If we owned our own social graph we could sign into a Facebook competitor and, through that network, instantly re-route all our Face</w:t>
      </w:r>
      <w:r w:rsidR="006D0BC7">
        <w:rPr>
          <w:sz w:val="24"/>
          <w:szCs w:val="24"/>
        </w:rPr>
        <w:t>book friends’ messages to the new social network</w:t>
      </w:r>
      <w:r w:rsidRPr="00CD66B5">
        <w:rPr>
          <w:sz w:val="24"/>
          <w:szCs w:val="24"/>
        </w:rPr>
        <w:t xml:space="preserve">, as we re-route a phone call. </w:t>
      </w:r>
    </w:p>
    <w:p w14:paraId="763A8882" w14:textId="5438AD8A" w:rsidR="008213B5" w:rsidRDefault="008213B5" w:rsidP="008213B5">
      <w:pPr>
        <w:spacing w:line="360" w:lineRule="auto"/>
        <w:ind w:firstLine="720"/>
        <w:contextualSpacing/>
        <w:rPr>
          <w:sz w:val="24"/>
          <w:szCs w:val="24"/>
        </w:rPr>
      </w:pPr>
      <w:r w:rsidRPr="00CD66B5">
        <w:rPr>
          <w:sz w:val="24"/>
          <w:szCs w:val="24"/>
        </w:rPr>
        <w:t xml:space="preserve">If I can access my Facebook friends through a different social network and vice versa I am more likely to try and use new social networks. Knowing they can attract existing Facebook customers, new social networks will be created, restoring the benefit of competition. </w:t>
      </w:r>
      <w:r w:rsidR="00326790">
        <w:rPr>
          <w:sz w:val="24"/>
          <w:szCs w:val="24"/>
        </w:rPr>
        <w:t xml:space="preserve"> </w:t>
      </w:r>
      <w:r w:rsidRPr="00CD66B5">
        <w:rPr>
          <w:sz w:val="24"/>
          <w:szCs w:val="24"/>
        </w:rPr>
        <w:t xml:space="preserve">By guaranteeing access to new customers’ data and contacts, a Social Graph Portability Act will reduce the network externality dimension of the existing digital platforms, ensuring the benefits of competition. </w:t>
      </w:r>
    </w:p>
    <w:p w14:paraId="6A1723E4" w14:textId="77777777" w:rsidR="00326790" w:rsidRPr="00CD66B5" w:rsidRDefault="00326790" w:rsidP="008213B5">
      <w:pPr>
        <w:spacing w:line="360" w:lineRule="auto"/>
        <w:ind w:firstLine="720"/>
        <w:contextualSpacing/>
        <w:rPr>
          <w:sz w:val="24"/>
          <w:szCs w:val="24"/>
        </w:rPr>
      </w:pPr>
    </w:p>
    <w:p w14:paraId="292FE3E6" w14:textId="49BF9D02" w:rsidR="00326790" w:rsidRDefault="00326790" w:rsidP="00326790">
      <w:pPr>
        <w:spacing w:line="360" w:lineRule="auto"/>
        <w:contextualSpacing/>
        <w:rPr>
          <w:i/>
          <w:sz w:val="24"/>
          <w:szCs w:val="24"/>
        </w:rPr>
      </w:pPr>
      <w:r>
        <w:rPr>
          <w:i/>
          <w:sz w:val="24"/>
          <w:szCs w:val="24"/>
        </w:rPr>
        <w:t>Conclusions</w:t>
      </w:r>
    </w:p>
    <w:p w14:paraId="44F45E7D" w14:textId="77777777" w:rsidR="00326790" w:rsidRDefault="00326790" w:rsidP="00326790">
      <w:pPr>
        <w:spacing w:line="360" w:lineRule="auto"/>
        <w:contextualSpacing/>
        <w:rPr>
          <w:sz w:val="24"/>
          <w:szCs w:val="24"/>
        </w:rPr>
      </w:pPr>
      <w:r>
        <w:rPr>
          <w:sz w:val="24"/>
          <w:szCs w:val="24"/>
        </w:rPr>
        <w:t xml:space="preserve">The Big Tech Revolution appears to be different from the previous technological revolution: different in the degree of market concentration it creates and different in the legal, social, and political problems it generates besides the traditional market concentration. </w:t>
      </w:r>
    </w:p>
    <w:p w14:paraId="6D9986ED" w14:textId="77777777" w:rsidR="00326790" w:rsidRDefault="00326790" w:rsidP="00326790">
      <w:pPr>
        <w:spacing w:line="360" w:lineRule="auto"/>
        <w:contextualSpacing/>
        <w:rPr>
          <w:sz w:val="24"/>
          <w:szCs w:val="24"/>
        </w:rPr>
      </w:pPr>
      <w:r>
        <w:rPr>
          <w:sz w:val="24"/>
          <w:szCs w:val="24"/>
        </w:rPr>
        <w:tab/>
        <w:t xml:space="preserve">On the one hand, a traditional laissez-faire policy is unlikely to promote innovation and growth. In fact, it is likely to generate capture and distortions. On the other hand, the degree of uncertainty is such that indiscriminate intervention might generate more cost than benefits. </w:t>
      </w:r>
    </w:p>
    <w:p w14:paraId="13DE145B" w14:textId="05E1DAB5" w:rsidR="00326790" w:rsidRDefault="00326790" w:rsidP="00326790">
      <w:pPr>
        <w:spacing w:line="360" w:lineRule="auto"/>
        <w:contextualSpacing/>
        <w:rPr>
          <w:sz w:val="24"/>
          <w:szCs w:val="24"/>
        </w:rPr>
      </w:pPr>
      <w:r>
        <w:rPr>
          <w:sz w:val="24"/>
          <w:szCs w:val="24"/>
        </w:rPr>
        <w:tab/>
        <w:t xml:space="preserve">For this reason, I advocate a </w:t>
      </w:r>
      <w:r w:rsidR="00F765D3">
        <w:rPr>
          <w:sz w:val="24"/>
          <w:szCs w:val="24"/>
        </w:rPr>
        <w:t>“L</w:t>
      </w:r>
      <w:r w:rsidR="00F765D3" w:rsidRPr="00F765D3">
        <w:rPr>
          <w:sz w:val="24"/>
          <w:szCs w:val="24"/>
        </w:rPr>
        <w:t>ean Regulation Method</w:t>
      </w:r>
      <w:r w:rsidR="00F765D3">
        <w:rPr>
          <w:sz w:val="24"/>
          <w:szCs w:val="24"/>
        </w:rPr>
        <w:t>”</w:t>
      </w:r>
      <w:r w:rsidR="00335B26">
        <w:rPr>
          <w:sz w:val="24"/>
          <w:szCs w:val="24"/>
        </w:rPr>
        <w:t xml:space="preserve">, the least </w:t>
      </w:r>
      <w:r w:rsidR="00F765D3">
        <w:rPr>
          <w:sz w:val="24"/>
          <w:szCs w:val="24"/>
        </w:rPr>
        <w:t>costly form of intervention that has some chances of addressing the concerns at issue. I identify this “Minimum Viable Regulation” as a form of social grap</w:t>
      </w:r>
      <w:r w:rsidR="00335B26">
        <w:rPr>
          <w:sz w:val="24"/>
          <w:szCs w:val="24"/>
        </w:rPr>
        <w:t xml:space="preserve">h portability, which facilitates </w:t>
      </w:r>
      <w:r w:rsidR="00F765D3">
        <w:rPr>
          <w:sz w:val="24"/>
          <w:szCs w:val="24"/>
        </w:rPr>
        <w:t xml:space="preserve">multi-homing across </w:t>
      </w:r>
      <w:r w:rsidR="00335B26">
        <w:rPr>
          <w:sz w:val="24"/>
          <w:szCs w:val="24"/>
        </w:rPr>
        <w:t xml:space="preserve">different </w:t>
      </w:r>
      <w:r w:rsidR="00F765D3">
        <w:rPr>
          <w:sz w:val="24"/>
          <w:szCs w:val="24"/>
        </w:rPr>
        <w:t>social media platform</w:t>
      </w:r>
      <w:r w:rsidR="00335B26">
        <w:rPr>
          <w:sz w:val="24"/>
          <w:szCs w:val="24"/>
        </w:rPr>
        <w:t>s</w:t>
      </w:r>
      <w:r w:rsidR="00F765D3">
        <w:rPr>
          <w:sz w:val="24"/>
          <w:szCs w:val="24"/>
        </w:rPr>
        <w:t xml:space="preserve">, fostering competition.  </w:t>
      </w:r>
    </w:p>
    <w:p w14:paraId="56F7272C" w14:textId="5D3F4E84" w:rsidR="00326790" w:rsidRPr="00075AEA" w:rsidRDefault="00F765D3" w:rsidP="00326790">
      <w:pPr>
        <w:spacing w:line="360" w:lineRule="auto"/>
        <w:contextualSpacing/>
        <w:rPr>
          <w:i/>
          <w:sz w:val="24"/>
          <w:szCs w:val="24"/>
        </w:rPr>
      </w:pPr>
      <w:r>
        <w:rPr>
          <w:sz w:val="24"/>
          <w:szCs w:val="24"/>
        </w:rPr>
        <w:tab/>
        <w:t>While it remains to be seen whether this approach leads to any measurable benefit, its costs seems</w:t>
      </w:r>
      <w:r w:rsidR="00335B26">
        <w:rPr>
          <w:sz w:val="24"/>
          <w:szCs w:val="24"/>
        </w:rPr>
        <w:t xml:space="preserve"> very limited or non-existent. Thus, there is no reason not to try.  </w:t>
      </w:r>
      <w:r>
        <w:rPr>
          <w:sz w:val="24"/>
          <w:szCs w:val="24"/>
        </w:rPr>
        <w:t xml:space="preserve"> </w:t>
      </w:r>
      <w:r w:rsidR="00335B26">
        <w:rPr>
          <w:sz w:val="24"/>
          <w:szCs w:val="24"/>
        </w:rPr>
        <w:t xml:space="preserve"> </w:t>
      </w:r>
    </w:p>
    <w:p w14:paraId="3E93CC20" w14:textId="77777777" w:rsidR="008213B5" w:rsidRDefault="008213B5" w:rsidP="008213B5">
      <w:pPr>
        <w:spacing w:line="360" w:lineRule="auto"/>
        <w:contextualSpacing/>
        <w:rPr>
          <w:sz w:val="24"/>
          <w:szCs w:val="24"/>
        </w:rPr>
      </w:pPr>
    </w:p>
    <w:p w14:paraId="4296084A" w14:textId="77777777" w:rsidR="007C1F5C" w:rsidRPr="00075AEA" w:rsidRDefault="007C1F5C" w:rsidP="008213B5">
      <w:pPr>
        <w:spacing w:line="360" w:lineRule="auto"/>
        <w:contextualSpacing/>
        <w:rPr>
          <w:sz w:val="24"/>
          <w:szCs w:val="24"/>
        </w:rPr>
      </w:pPr>
    </w:p>
    <w:p w14:paraId="3FE67BFE" w14:textId="27AA5D78" w:rsidR="005B70A3" w:rsidRPr="005B70A3" w:rsidRDefault="005B70A3" w:rsidP="005B70A3">
      <w:pPr>
        <w:spacing w:line="360" w:lineRule="auto"/>
        <w:contextualSpacing/>
        <w:jc w:val="center"/>
        <w:rPr>
          <w:b/>
          <w:sz w:val="24"/>
          <w:szCs w:val="24"/>
        </w:rPr>
      </w:pPr>
      <w:r w:rsidRPr="005B70A3">
        <w:rPr>
          <w:b/>
          <w:sz w:val="24"/>
          <w:szCs w:val="24"/>
        </w:rPr>
        <w:lastRenderedPageBreak/>
        <w:t>References</w:t>
      </w:r>
    </w:p>
    <w:p w14:paraId="113B70ED" w14:textId="004F1FBD" w:rsidR="00A07D5C" w:rsidRDefault="005B70A3" w:rsidP="006D0BC7">
      <w:pPr>
        <w:spacing w:line="360" w:lineRule="auto"/>
        <w:contextualSpacing/>
        <w:rPr>
          <w:sz w:val="24"/>
          <w:szCs w:val="24"/>
        </w:rPr>
      </w:pPr>
      <w:r w:rsidRPr="005B70A3">
        <w:rPr>
          <w:sz w:val="24"/>
          <w:szCs w:val="24"/>
        </w:rPr>
        <w:t xml:space="preserve">Haskel Jonathan and Stian Westlake, 2018, Capitalism Without Capital The Rise Of The </w:t>
      </w:r>
    </w:p>
    <w:p w14:paraId="4E1736E7" w14:textId="3067FCB4" w:rsidR="005B70A3" w:rsidRPr="005B70A3" w:rsidRDefault="005B70A3" w:rsidP="00A07D5C">
      <w:pPr>
        <w:spacing w:line="360" w:lineRule="auto"/>
        <w:ind w:firstLine="720"/>
        <w:contextualSpacing/>
        <w:rPr>
          <w:sz w:val="24"/>
          <w:szCs w:val="24"/>
        </w:rPr>
      </w:pPr>
      <w:r w:rsidRPr="005B70A3">
        <w:rPr>
          <w:sz w:val="24"/>
          <w:szCs w:val="24"/>
        </w:rPr>
        <w:t xml:space="preserve">Intangible Economy, Princeton University Press </w:t>
      </w:r>
    </w:p>
    <w:p w14:paraId="56DD0C89" w14:textId="4D3F2978" w:rsidR="006D0BC7" w:rsidRDefault="006D0BC7" w:rsidP="005B70A3">
      <w:pPr>
        <w:spacing w:line="360" w:lineRule="auto"/>
        <w:contextualSpacing/>
        <w:rPr>
          <w:sz w:val="24"/>
          <w:szCs w:val="24"/>
        </w:rPr>
      </w:pPr>
      <w:r w:rsidRPr="006D0BC7">
        <w:rPr>
          <w:sz w:val="24"/>
          <w:szCs w:val="24"/>
        </w:rPr>
        <w:t>Ries</w:t>
      </w:r>
      <w:r>
        <w:rPr>
          <w:sz w:val="24"/>
          <w:szCs w:val="24"/>
        </w:rPr>
        <w:t xml:space="preserve">, </w:t>
      </w:r>
      <w:r w:rsidRPr="006D0BC7">
        <w:rPr>
          <w:sz w:val="24"/>
          <w:szCs w:val="24"/>
        </w:rPr>
        <w:t>Eric</w:t>
      </w:r>
      <w:r>
        <w:rPr>
          <w:sz w:val="24"/>
          <w:szCs w:val="24"/>
        </w:rPr>
        <w:t xml:space="preserve">, 2011, </w:t>
      </w:r>
      <w:r w:rsidRPr="006D0BC7">
        <w:rPr>
          <w:i/>
          <w:sz w:val="24"/>
          <w:szCs w:val="24"/>
        </w:rPr>
        <w:t>The Lean Sturt Up</w:t>
      </w:r>
      <w:r>
        <w:rPr>
          <w:sz w:val="24"/>
          <w:szCs w:val="24"/>
        </w:rPr>
        <w:t xml:space="preserve">, Crown Business. </w:t>
      </w:r>
    </w:p>
    <w:p w14:paraId="6BA20B57" w14:textId="77777777" w:rsidR="005B70A3" w:rsidRPr="005B70A3" w:rsidRDefault="005B70A3" w:rsidP="005B70A3">
      <w:pPr>
        <w:spacing w:line="360" w:lineRule="auto"/>
        <w:contextualSpacing/>
        <w:rPr>
          <w:sz w:val="24"/>
          <w:szCs w:val="24"/>
        </w:rPr>
      </w:pPr>
      <w:r w:rsidRPr="005B70A3">
        <w:rPr>
          <w:sz w:val="24"/>
          <w:szCs w:val="24"/>
        </w:rPr>
        <w:t xml:space="preserve">Sutton, John, 1991, Sunk Costs and Market Structure, MIT Press. </w:t>
      </w:r>
    </w:p>
    <w:p w14:paraId="4299F720" w14:textId="77777777" w:rsidR="005B70A3" w:rsidRPr="005B70A3" w:rsidRDefault="005B70A3" w:rsidP="005B70A3">
      <w:pPr>
        <w:spacing w:line="360" w:lineRule="auto"/>
        <w:contextualSpacing/>
        <w:rPr>
          <w:sz w:val="24"/>
          <w:szCs w:val="24"/>
        </w:rPr>
      </w:pPr>
      <w:r w:rsidRPr="005B70A3">
        <w:rPr>
          <w:sz w:val="24"/>
          <w:szCs w:val="24"/>
        </w:rPr>
        <w:t>White, Adam J. , 2018, "Google.gov," The New Atlantis, Number 55, Spring 2018, pp. 3-34.</w:t>
      </w:r>
    </w:p>
    <w:p w14:paraId="6444E64C" w14:textId="77777777" w:rsidR="006D0BC7" w:rsidRDefault="006D0BC7" w:rsidP="00075AEA">
      <w:pPr>
        <w:spacing w:line="360" w:lineRule="auto"/>
        <w:contextualSpacing/>
        <w:rPr>
          <w:sz w:val="24"/>
          <w:szCs w:val="24"/>
        </w:rPr>
      </w:pPr>
      <w:r w:rsidRPr="006D0BC7">
        <w:rPr>
          <w:sz w:val="24"/>
          <w:szCs w:val="24"/>
        </w:rPr>
        <w:t xml:space="preserve">Woutat, Donald </w:t>
      </w:r>
      <w:r>
        <w:rPr>
          <w:sz w:val="24"/>
          <w:szCs w:val="24"/>
        </w:rPr>
        <w:t xml:space="preserve">, 1985, </w:t>
      </w:r>
      <w:r w:rsidRPr="006D0BC7">
        <w:rPr>
          <w:sz w:val="24"/>
          <w:szCs w:val="24"/>
        </w:rPr>
        <w:t>"High Tech: Auto Makers' History Revisited". Los Angeles Times</w:t>
      </w:r>
      <w:r>
        <w:rPr>
          <w:sz w:val="24"/>
          <w:szCs w:val="24"/>
        </w:rPr>
        <w:t xml:space="preserve"> 1985-</w:t>
      </w:r>
    </w:p>
    <w:p w14:paraId="7A2EDE8E" w14:textId="4243E5AC" w:rsidR="006D0BC7" w:rsidRDefault="006D0BC7" w:rsidP="006D0BC7">
      <w:pPr>
        <w:spacing w:line="360" w:lineRule="auto"/>
        <w:ind w:firstLine="720"/>
        <w:contextualSpacing/>
        <w:rPr>
          <w:sz w:val="24"/>
          <w:szCs w:val="24"/>
        </w:rPr>
      </w:pPr>
      <w:r>
        <w:rPr>
          <w:sz w:val="24"/>
          <w:szCs w:val="24"/>
        </w:rPr>
        <w:t>01-06</w:t>
      </w:r>
      <w:r w:rsidRPr="006D0BC7">
        <w:rPr>
          <w:sz w:val="24"/>
          <w:szCs w:val="24"/>
        </w:rPr>
        <w:t>.</w:t>
      </w:r>
    </w:p>
    <w:p w14:paraId="08C73453" w14:textId="77777777" w:rsidR="00A07D5C" w:rsidRDefault="00A07D5C" w:rsidP="00075AEA">
      <w:pPr>
        <w:spacing w:line="360" w:lineRule="auto"/>
        <w:contextualSpacing/>
        <w:rPr>
          <w:sz w:val="24"/>
          <w:szCs w:val="24"/>
        </w:rPr>
      </w:pPr>
      <w:r>
        <w:rPr>
          <w:sz w:val="24"/>
          <w:szCs w:val="24"/>
        </w:rPr>
        <w:t xml:space="preserve">Zingales, Luigi, 2017, </w:t>
      </w:r>
      <w:r w:rsidRPr="00A07D5C">
        <w:rPr>
          <w:sz w:val="24"/>
          <w:szCs w:val="24"/>
        </w:rPr>
        <w:t>“Towards a Political Theory of the Firm” Journal of Economic Perspecti</w:t>
      </w:r>
      <w:r>
        <w:rPr>
          <w:sz w:val="24"/>
          <w:szCs w:val="24"/>
        </w:rPr>
        <w:t xml:space="preserve">ves, </w:t>
      </w:r>
    </w:p>
    <w:p w14:paraId="06199ED7" w14:textId="5D2EFE69" w:rsidR="00075AEA" w:rsidRDefault="00A07D5C" w:rsidP="00A07D5C">
      <w:pPr>
        <w:spacing w:line="360" w:lineRule="auto"/>
        <w:ind w:firstLine="720"/>
        <w:contextualSpacing/>
        <w:rPr>
          <w:sz w:val="24"/>
          <w:szCs w:val="24"/>
        </w:rPr>
      </w:pPr>
      <w:r>
        <w:rPr>
          <w:sz w:val="24"/>
          <w:szCs w:val="24"/>
        </w:rPr>
        <w:t>vol. 31, no. 3, Summer</w:t>
      </w:r>
      <w:r w:rsidRPr="00A07D5C">
        <w:rPr>
          <w:sz w:val="24"/>
          <w:szCs w:val="24"/>
        </w:rPr>
        <w:t>: 113-30.</w:t>
      </w:r>
    </w:p>
    <w:p w14:paraId="62647C2E" w14:textId="77777777" w:rsidR="00A07D5C" w:rsidRDefault="00A07D5C" w:rsidP="00A07D5C">
      <w:pPr>
        <w:spacing w:line="360" w:lineRule="auto"/>
        <w:contextualSpacing/>
        <w:rPr>
          <w:i/>
          <w:sz w:val="24"/>
          <w:szCs w:val="24"/>
        </w:rPr>
      </w:pPr>
      <w:r>
        <w:rPr>
          <w:sz w:val="24"/>
          <w:szCs w:val="24"/>
        </w:rPr>
        <w:t>Zingales, Luigi and Guy Rolnik, 2017, “</w:t>
      </w:r>
      <w:r w:rsidRPr="00A07D5C">
        <w:rPr>
          <w:sz w:val="24"/>
          <w:szCs w:val="24"/>
        </w:rPr>
        <w:t>Time to Bre</w:t>
      </w:r>
      <w:r>
        <w:rPr>
          <w:sz w:val="24"/>
          <w:szCs w:val="24"/>
        </w:rPr>
        <w:t xml:space="preserve">ak the Google-Facebook Monopoly” </w:t>
      </w:r>
      <w:r w:rsidRPr="00A07D5C">
        <w:rPr>
          <w:i/>
          <w:sz w:val="24"/>
          <w:szCs w:val="24"/>
        </w:rPr>
        <w:t xml:space="preserve">New York </w:t>
      </w:r>
    </w:p>
    <w:p w14:paraId="6EE2ED11" w14:textId="43FCC9F3" w:rsidR="00A07D5C" w:rsidRPr="00A07D5C" w:rsidRDefault="00A07D5C" w:rsidP="00A07D5C">
      <w:pPr>
        <w:spacing w:line="360" w:lineRule="auto"/>
        <w:ind w:firstLine="720"/>
        <w:contextualSpacing/>
        <w:rPr>
          <w:i/>
          <w:sz w:val="24"/>
          <w:szCs w:val="24"/>
        </w:rPr>
      </w:pPr>
      <w:r w:rsidRPr="00A07D5C">
        <w:rPr>
          <w:i/>
          <w:sz w:val="24"/>
          <w:szCs w:val="24"/>
        </w:rPr>
        <w:t xml:space="preserve">Times </w:t>
      </w:r>
    </w:p>
    <w:sectPr w:rsidR="00A07D5C" w:rsidRPr="00A07D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1A5BF" w14:textId="77777777" w:rsidR="00E1476A" w:rsidRDefault="00E1476A" w:rsidP="001A3EDA">
      <w:pPr>
        <w:spacing w:after="0" w:line="240" w:lineRule="auto"/>
      </w:pPr>
      <w:r>
        <w:separator/>
      </w:r>
    </w:p>
  </w:endnote>
  <w:endnote w:type="continuationSeparator" w:id="0">
    <w:p w14:paraId="58D0AA81" w14:textId="77777777" w:rsidR="00E1476A" w:rsidRDefault="00E1476A" w:rsidP="001A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056529"/>
      <w:docPartObj>
        <w:docPartGallery w:val="Page Numbers (Bottom of Page)"/>
        <w:docPartUnique/>
      </w:docPartObj>
    </w:sdtPr>
    <w:sdtEndPr>
      <w:rPr>
        <w:noProof/>
      </w:rPr>
    </w:sdtEndPr>
    <w:sdtContent>
      <w:p w14:paraId="4E44B582" w14:textId="2198977E" w:rsidR="00052251" w:rsidRDefault="00052251">
        <w:pPr>
          <w:pStyle w:val="Footer"/>
          <w:jc w:val="right"/>
        </w:pPr>
        <w:r>
          <w:fldChar w:fldCharType="begin"/>
        </w:r>
        <w:r>
          <w:instrText xml:space="preserve"> PAGE   \* MERGEFORMAT </w:instrText>
        </w:r>
        <w:r>
          <w:fldChar w:fldCharType="separate"/>
        </w:r>
        <w:r w:rsidR="00F62A67">
          <w:rPr>
            <w:noProof/>
          </w:rPr>
          <w:t>1</w:t>
        </w:r>
        <w:r>
          <w:rPr>
            <w:noProof/>
          </w:rPr>
          <w:fldChar w:fldCharType="end"/>
        </w:r>
      </w:p>
    </w:sdtContent>
  </w:sdt>
  <w:p w14:paraId="3CF4135E" w14:textId="77777777" w:rsidR="00052251" w:rsidRDefault="00052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B65D" w14:textId="77777777" w:rsidR="00E1476A" w:rsidRDefault="00E1476A" w:rsidP="001A3EDA">
      <w:pPr>
        <w:spacing w:after="0" w:line="240" w:lineRule="auto"/>
      </w:pPr>
      <w:r>
        <w:separator/>
      </w:r>
    </w:p>
  </w:footnote>
  <w:footnote w:type="continuationSeparator" w:id="0">
    <w:p w14:paraId="167DA121" w14:textId="77777777" w:rsidR="00E1476A" w:rsidRDefault="00E1476A" w:rsidP="001A3EDA">
      <w:pPr>
        <w:spacing w:after="0" w:line="240" w:lineRule="auto"/>
      </w:pPr>
      <w:r>
        <w:continuationSeparator/>
      </w:r>
    </w:p>
  </w:footnote>
  <w:footnote w:id="1">
    <w:p w14:paraId="2C664912" w14:textId="5CD78A36" w:rsidR="008E16DD" w:rsidRDefault="008E16DD">
      <w:pPr>
        <w:pStyle w:val="FootnoteText"/>
      </w:pPr>
      <w:r>
        <w:rPr>
          <w:rStyle w:val="FootnoteReference"/>
        </w:rPr>
        <w:footnoteRef/>
      </w:r>
      <w:r>
        <w:t xml:space="preserve"> </w:t>
      </w:r>
      <w:hyperlink r:id="rId1" w:history="1">
        <w:r w:rsidRPr="0044216D">
          <w:rPr>
            <w:rStyle w:val="Hyperlink"/>
          </w:rPr>
          <w:t>https://www.scaruffi.com/politics/cars.html</w:t>
        </w:r>
      </w:hyperlink>
      <w:r>
        <w:t xml:space="preserve"> </w:t>
      </w:r>
    </w:p>
  </w:footnote>
  <w:footnote w:id="2">
    <w:p w14:paraId="3D76AAB5" w14:textId="77777777" w:rsidR="001A3EDA" w:rsidRDefault="001A3EDA">
      <w:pPr>
        <w:pStyle w:val="FootnoteText"/>
      </w:pPr>
      <w:r>
        <w:rPr>
          <w:rStyle w:val="FootnoteReference"/>
        </w:rPr>
        <w:footnoteRef/>
      </w:r>
      <w:r>
        <w:t xml:space="preserve"> </w:t>
      </w:r>
      <w:hyperlink r:id="rId2" w:history="1">
        <w:r w:rsidRPr="00BA2591">
          <w:rPr>
            <w:rStyle w:val="Hyperlink"/>
          </w:rPr>
          <w:t>https://www.statista.com/statistics/249375/us-market-share-of-selected-automobile-manufacturers/</w:t>
        </w:r>
      </w:hyperlink>
      <w:r>
        <w:t xml:space="preserve"> </w:t>
      </w:r>
    </w:p>
  </w:footnote>
  <w:footnote w:id="3">
    <w:p w14:paraId="0C7FC02B" w14:textId="77777777" w:rsidR="00CD59E0" w:rsidRDefault="00CD59E0" w:rsidP="00CD59E0">
      <w:pPr>
        <w:pStyle w:val="FootnoteText"/>
      </w:pPr>
      <w:r>
        <w:rPr>
          <w:rStyle w:val="FootnoteReference"/>
        </w:rPr>
        <w:footnoteRef/>
      </w:r>
      <w:r>
        <w:t xml:space="preserve"> </w:t>
      </w:r>
      <w:hyperlink r:id="rId3" w:history="1">
        <w:r w:rsidRPr="00BA2591">
          <w:rPr>
            <w:rStyle w:val="Hyperlink"/>
          </w:rPr>
          <w:t>https://www.counterpointresearch.com/us-market-smartphone-share/</w:t>
        </w:r>
      </w:hyperlink>
      <w:r>
        <w:t xml:space="preserve"> </w:t>
      </w:r>
    </w:p>
  </w:footnote>
  <w:footnote w:id="4">
    <w:p w14:paraId="1BFBE001" w14:textId="77777777" w:rsidR="00CD59E0" w:rsidRDefault="00CD59E0">
      <w:pPr>
        <w:pStyle w:val="FootnoteText"/>
      </w:pPr>
      <w:r>
        <w:rPr>
          <w:rStyle w:val="FootnoteReference"/>
        </w:rPr>
        <w:footnoteRef/>
      </w:r>
      <w:r>
        <w:t xml:space="preserve"> </w:t>
      </w:r>
      <w:hyperlink r:id="rId4" w:history="1">
        <w:r w:rsidRPr="00BA2591">
          <w:rPr>
            <w:rStyle w:val="Hyperlink"/>
          </w:rPr>
          <w:t>http://gs.statcounter.com/search-engine-market-share/all/united-states-of-america</w:t>
        </w:r>
      </w:hyperlink>
      <w:r>
        <w:t xml:space="preserve"> </w:t>
      </w:r>
    </w:p>
  </w:footnote>
  <w:footnote w:id="5">
    <w:p w14:paraId="28CD4A8D" w14:textId="77777777" w:rsidR="00CD59E0" w:rsidRDefault="00CD59E0" w:rsidP="00CD59E0">
      <w:pPr>
        <w:pStyle w:val="FootnoteText"/>
      </w:pPr>
      <w:r>
        <w:rPr>
          <w:rStyle w:val="FootnoteReference"/>
        </w:rPr>
        <w:footnoteRef/>
      </w:r>
      <w:r>
        <w:t xml:space="preserve"> </w:t>
      </w:r>
      <w:hyperlink r:id="rId5" w:history="1">
        <w:r w:rsidR="00523032" w:rsidRPr="00BA2591">
          <w:rPr>
            <w:rStyle w:val="Hyperlink"/>
          </w:rPr>
          <w:t>http://gs.statcounter.com/social-media-stats/all/united-states-of-america</w:t>
        </w:r>
      </w:hyperlink>
      <w:r w:rsidR="00523032">
        <w:t xml:space="preserve"> </w:t>
      </w:r>
    </w:p>
  </w:footnote>
  <w:footnote w:id="6">
    <w:p w14:paraId="66B1C1F0" w14:textId="77777777" w:rsidR="00AD65B8" w:rsidRDefault="00AD65B8">
      <w:pPr>
        <w:pStyle w:val="FootnoteText"/>
      </w:pPr>
      <w:r>
        <w:rPr>
          <w:rStyle w:val="FootnoteReference"/>
        </w:rPr>
        <w:footnoteRef/>
      </w:r>
      <w:r>
        <w:t xml:space="preserve"> </w:t>
      </w:r>
      <w:hyperlink r:id="rId6" w:history="1">
        <w:r w:rsidRPr="00BA2591">
          <w:rPr>
            <w:rStyle w:val="Hyperlink"/>
          </w:rPr>
          <w:t>https://www.recode.net/2018/3/19/17139184/google-facebooks-share-digital-advertising-ad-market-could-decline-amazon-snapchat</w:t>
        </w:r>
      </w:hyperlink>
      <w:r>
        <w:t xml:space="preserve"> </w:t>
      </w:r>
    </w:p>
  </w:footnote>
  <w:footnote w:id="7">
    <w:p w14:paraId="01CA6CBE" w14:textId="3B9E0C7A" w:rsidR="00061ED3" w:rsidRDefault="00061ED3" w:rsidP="00061ED3">
      <w:pPr>
        <w:pStyle w:val="CommentText"/>
      </w:pPr>
      <w:r>
        <w:rPr>
          <w:rStyle w:val="FootnoteReference"/>
        </w:rPr>
        <w:footnoteRef/>
      </w:r>
      <w:r>
        <w:t xml:space="preserve"> See for example </w:t>
      </w:r>
      <w:hyperlink r:id="rId7" w:anchor="10103e9a6668" w:history="1">
        <w:r w:rsidRPr="0044216D">
          <w:rPr>
            <w:rStyle w:val="Hyperlink"/>
          </w:rPr>
          <w:t>https://www.forbes.com/sites/kashmirhill/2012/02/16/how-target-figured-out-a-teen-girl-was-pregnant-before-her-father-did/#10103e9a6668</w:t>
        </w:r>
      </w:hyperlink>
      <w:r>
        <w:t xml:space="preserve">. </w:t>
      </w:r>
    </w:p>
    <w:p w14:paraId="5330FF61" w14:textId="5935D8C9" w:rsidR="00061ED3" w:rsidRDefault="00061ED3">
      <w:pPr>
        <w:pStyle w:val="FootnoteText"/>
      </w:pPr>
    </w:p>
  </w:footnote>
  <w:footnote w:id="8">
    <w:p w14:paraId="4C69EF4D" w14:textId="77777777" w:rsidR="00810CFF" w:rsidRDefault="00810CFF">
      <w:pPr>
        <w:pStyle w:val="FootnoteText"/>
      </w:pPr>
      <w:r>
        <w:rPr>
          <w:rStyle w:val="FootnoteReference"/>
        </w:rPr>
        <w:footnoteRef/>
      </w:r>
      <w:r>
        <w:t xml:space="preserve"> </w:t>
      </w:r>
      <w:r w:rsidRPr="00810CFF">
        <w:t>http://www.chicagotribune.com/news/ct-xpm-1987-11-20-8703270590-story.html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E1C04"/>
    <w:multiLevelType w:val="hybridMultilevel"/>
    <w:tmpl w:val="A7D8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E3"/>
    <w:rsid w:val="0000621E"/>
    <w:rsid w:val="00012B7B"/>
    <w:rsid w:val="00052251"/>
    <w:rsid w:val="00061ED3"/>
    <w:rsid w:val="00075AEA"/>
    <w:rsid w:val="0010334B"/>
    <w:rsid w:val="00144B0A"/>
    <w:rsid w:val="00154556"/>
    <w:rsid w:val="001A3EDA"/>
    <w:rsid w:val="002005F1"/>
    <w:rsid w:val="002A4553"/>
    <w:rsid w:val="002E2B6E"/>
    <w:rsid w:val="00326790"/>
    <w:rsid w:val="00335B26"/>
    <w:rsid w:val="003832D2"/>
    <w:rsid w:val="003B4CE0"/>
    <w:rsid w:val="003C65D1"/>
    <w:rsid w:val="003E01F9"/>
    <w:rsid w:val="00452121"/>
    <w:rsid w:val="004877E5"/>
    <w:rsid w:val="004914FE"/>
    <w:rsid w:val="004A6246"/>
    <w:rsid w:val="004D2B8C"/>
    <w:rsid w:val="00523032"/>
    <w:rsid w:val="00553B31"/>
    <w:rsid w:val="0059137E"/>
    <w:rsid w:val="005A4BA5"/>
    <w:rsid w:val="005B70A3"/>
    <w:rsid w:val="006D0BC7"/>
    <w:rsid w:val="006E4A0C"/>
    <w:rsid w:val="00723F33"/>
    <w:rsid w:val="007361B3"/>
    <w:rsid w:val="00750BB0"/>
    <w:rsid w:val="007605F1"/>
    <w:rsid w:val="00777E86"/>
    <w:rsid w:val="007C1F5C"/>
    <w:rsid w:val="00810CFF"/>
    <w:rsid w:val="008213B5"/>
    <w:rsid w:val="00874948"/>
    <w:rsid w:val="00876E93"/>
    <w:rsid w:val="00881FF2"/>
    <w:rsid w:val="0089610B"/>
    <w:rsid w:val="008A17C9"/>
    <w:rsid w:val="008E16DD"/>
    <w:rsid w:val="00930CC3"/>
    <w:rsid w:val="009A77AD"/>
    <w:rsid w:val="009B71B1"/>
    <w:rsid w:val="00A07D5C"/>
    <w:rsid w:val="00A24990"/>
    <w:rsid w:val="00A42FBD"/>
    <w:rsid w:val="00AD65B8"/>
    <w:rsid w:val="00AE72A0"/>
    <w:rsid w:val="00B21D2D"/>
    <w:rsid w:val="00B345DB"/>
    <w:rsid w:val="00C008F4"/>
    <w:rsid w:val="00C45AE3"/>
    <w:rsid w:val="00CA3055"/>
    <w:rsid w:val="00CD59E0"/>
    <w:rsid w:val="00CD6935"/>
    <w:rsid w:val="00D54EF7"/>
    <w:rsid w:val="00E1476A"/>
    <w:rsid w:val="00E24660"/>
    <w:rsid w:val="00E542AC"/>
    <w:rsid w:val="00EB46C3"/>
    <w:rsid w:val="00F16ABB"/>
    <w:rsid w:val="00F242BC"/>
    <w:rsid w:val="00F62A67"/>
    <w:rsid w:val="00F765D3"/>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388B"/>
  <w15:docId w15:val="{181CE31A-0A85-45F6-A9B0-B7193E0E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33"/>
    <w:pPr>
      <w:ind w:left="720"/>
      <w:contextualSpacing/>
    </w:pPr>
  </w:style>
  <w:style w:type="paragraph" w:styleId="FootnoteText">
    <w:name w:val="footnote text"/>
    <w:basedOn w:val="Normal"/>
    <w:link w:val="FootnoteTextChar"/>
    <w:uiPriority w:val="99"/>
    <w:semiHidden/>
    <w:unhideWhenUsed/>
    <w:rsid w:val="001A3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EDA"/>
    <w:rPr>
      <w:sz w:val="20"/>
      <w:szCs w:val="20"/>
    </w:rPr>
  </w:style>
  <w:style w:type="character" w:styleId="FootnoteReference">
    <w:name w:val="footnote reference"/>
    <w:basedOn w:val="DefaultParagraphFont"/>
    <w:uiPriority w:val="99"/>
    <w:semiHidden/>
    <w:unhideWhenUsed/>
    <w:rsid w:val="001A3EDA"/>
    <w:rPr>
      <w:vertAlign w:val="superscript"/>
    </w:rPr>
  </w:style>
  <w:style w:type="character" w:styleId="Hyperlink">
    <w:name w:val="Hyperlink"/>
    <w:basedOn w:val="DefaultParagraphFont"/>
    <w:uiPriority w:val="99"/>
    <w:unhideWhenUsed/>
    <w:rsid w:val="001A3EDA"/>
    <w:rPr>
      <w:color w:val="0000FF" w:themeColor="hyperlink"/>
      <w:u w:val="single"/>
    </w:rPr>
  </w:style>
  <w:style w:type="paragraph" w:styleId="Header">
    <w:name w:val="header"/>
    <w:basedOn w:val="Normal"/>
    <w:link w:val="HeaderChar"/>
    <w:uiPriority w:val="99"/>
    <w:unhideWhenUsed/>
    <w:rsid w:val="0005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251"/>
  </w:style>
  <w:style w:type="paragraph" w:styleId="Footer">
    <w:name w:val="footer"/>
    <w:basedOn w:val="Normal"/>
    <w:link w:val="FooterChar"/>
    <w:uiPriority w:val="99"/>
    <w:unhideWhenUsed/>
    <w:rsid w:val="0005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251"/>
  </w:style>
  <w:style w:type="character" w:styleId="CommentReference">
    <w:name w:val="annotation reference"/>
    <w:basedOn w:val="DefaultParagraphFont"/>
    <w:uiPriority w:val="99"/>
    <w:semiHidden/>
    <w:unhideWhenUsed/>
    <w:rsid w:val="0010334B"/>
    <w:rPr>
      <w:sz w:val="16"/>
      <w:szCs w:val="16"/>
    </w:rPr>
  </w:style>
  <w:style w:type="paragraph" w:styleId="CommentText">
    <w:name w:val="annotation text"/>
    <w:basedOn w:val="Normal"/>
    <w:link w:val="CommentTextChar"/>
    <w:uiPriority w:val="99"/>
    <w:semiHidden/>
    <w:unhideWhenUsed/>
    <w:rsid w:val="0010334B"/>
    <w:pPr>
      <w:spacing w:line="240" w:lineRule="auto"/>
    </w:pPr>
    <w:rPr>
      <w:sz w:val="20"/>
      <w:szCs w:val="20"/>
    </w:rPr>
  </w:style>
  <w:style w:type="character" w:customStyle="1" w:styleId="CommentTextChar">
    <w:name w:val="Comment Text Char"/>
    <w:basedOn w:val="DefaultParagraphFont"/>
    <w:link w:val="CommentText"/>
    <w:uiPriority w:val="99"/>
    <w:semiHidden/>
    <w:rsid w:val="0010334B"/>
    <w:rPr>
      <w:sz w:val="20"/>
      <w:szCs w:val="20"/>
    </w:rPr>
  </w:style>
  <w:style w:type="paragraph" w:styleId="CommentSubject">
    <w:name w:val="annotation subject"/>
    <w:basedOn w:val="CommentText"/>
    <w:next w:val="CommentText"/>
    <w:link w:val="CommentSubjectChar"/>
    <w:uiPriority w:val="99"/>
    <w:semiHidden/>
    <w:unhideWhenUsed/>
    <w:rsid w:val="0010334B"/>
    <w:rPr>
      <w:b/>
      <w:bCs/>
    </w:rPr>
  </w:style>
  <w:style w:type="character" w:customStyle="1" w:styleId="CommentSubjectChar">
    <w:name w:val="Comment Subject Char"/>
    <w:basedOn w:val="CommentTextChar"/>
    <w:link w:val="CommentSubject"/>
    <w:uiPriority w:val="99"/>
    <w:semiHidden/>
    <w:rsid w:val="0010334B"/>
    <w:rPr>
      <w:b/>
      <w:bCs/>
      <w:sz w:val="20"/>
      <w:szCs w:val="20"/>
    </w:rPr>
  </w:style>
  <w:style w:type="paragraph" w:styleId="BalloonText">
    <w:name w:val="Balloon Text"/>
    <w:basedOn w:val="Normal"/>
    <w:link w:val="BalloonTextChar"/>
    <w:uiPriority w:val="99"/>
    <w:semiHidden/>
    <w:unhideWhenUsed/>
    <w:rsid w:val="0010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unterpointresearch.com/us-market-smartphone-share/" TargetMode="External"/><Relationship Id="rId7" Type="http://schemas.openxmlformats.org/officeDocument/2006/relationships/hyperlink" Target="https://www.forbes.com/sites/kashmirhill/2012/02/16/how-target-figured-out-a-teen-girl-was-pregnant-before-her-father-did/" TargetMode="External"/><Relationship Id="rId2" Type="http://schemas.openxmlformats.org/officeDocument/2006/relationships/hyperlink" Target="https://www.statista.com/statistics/249375/us-market-share-of-selected-automobile-manufacturers/" TargetMode="External"/><Relationship Id="rId1" Type="http://schemas.openxmlformats.org/officeDocument/2006/relationships/hyperlink" Target="https://www.scaruffi.com/politics/cars.html" TargetMode="External"/><Relationship Id="rId6" Type="http://schemas.openxmlformats.org/officeDocument/2006/relationships/hyperlink" Target="https://www.recode.net/2018/3/19/17139184/google-facebooks-share-digital-advertising-ad-market-could-decline-amazon-snapchat" TargetMode="External"/><Relationship Id="rId5" Type="http://schemas.openxmlformats.org/officeDocument/2006/relationships/hyperlink" Target="http://gs.statcounter.com/social-media-stats/all/united-states-of-america" TargetMode="External"/><Relationship Id="rId4" Type="http://schemas.openxmlformats.org/officeDocument/2006/relationships/hyperlink" Target="http://gs.statcounter.com/search-engine-market-share/all/united-states-of-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1E63-EAC9-42BF-BFB8-2CCFFCD6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Zingales, Luigi</dc:creator>
  <cp:lastModifiedBy>Kim Ellsworth</cp:lastModifiedBy>
  <cp:revision>2</cp:revision>
  <dcterms:created xsi:type="dcterms:W3CDTF">2018-10-12T12:57:00Z</dcterms:created>
  <dcterms:modified xsi:type="dcterms:W3CDTF">2018-10-12T12:57:00Z</dcterms:modified>
</cp:coreProperties>
</file>