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6DD8" w:rsidRPr="00A955BD" w:rsidRDefault="00686DD8" w:rsidP="00686DD8">
      <w:pPr>
        <w:tabs>
          <w:tab w:val="left" w:pos="960"/>
          <w:tab w:val="center" w:pos="4680"/>
        </w:tabs>
        <w:jc w:val="center"/>
        <w:rPr>
          <w:rFonts w:ascii="Garamond" w:eastAsia="Calibri" w:hAnsi="Garamond" w:cs="Calibri"/>
          <w:b/>
          <w:sz w:val="32"/>
          <w:szCs w:val="32"/>
          <w:u w:val="single"/>
        </w:rPr>
      </w:pPr>
      <w:bookmarkStart w:id="0" w:name="_Hlk65934580"/>
      <w:bookmarkEnd w:id="0"/>
      <w:r w:rsidRPr="00A955BD">
        <w:rPr>
          <w:rFonts w:ascii="Garamond" w:eastAsia="Calibri" w:hAnsi="Garamond" w:cs="Calibri"/>
          <w:b/>
          <w:sz w:val="32"/>
          <w:szCs w:val="32"/>
          <w:u w:val="single"/>
        </w:rPr>
        <w:t xml:space="preserve">English Bulletin of Classes: </w:t>
      </w:r>
      <w:r w:rsidR="005151D1">
        <w:rPr>
          <w:rFonts w:ascii="Garamond" w:eastAsia="Calibri" w:hAnsi="Garamond" w:cs="Calibri"/>
          <w:b/>
          <w:sz w:val="32"/>
          <w:szCs w:val="32"/>
          <w:u w:val="single"/>
        </w:rPr>
        <w:t>Summer/Fall</w:t>
      </w:r>
      <w:r>
        <w:rPr>
          <w:rFonts w:ascii="Garamond" w:eastAsia="Calibri" w:hAnsi="Garamond" w:cs="Calibri"/>
          <w:b/>
          <w:sz w:val="32"/>
          <w:szCs w:val="32"/>
          <w:u w:val="single"/>
        </w:rPr>
        <w:t xml:space="preserve"> 202</w:t>
      </w:r>
      <w:r w:rsidR="005B464C">
        <w:rPr>
          <w:rFonts w:ascii="Garamond" w:eastAsia="Calibri" w:hAnsi="Garamond" w:cs="Calibri"/>
          <w:b/>
          <w:sz w:val="32"/>
          <w:szCs w:val="32"/>
          <w:u w:val="single"/>
        </w:rPr>
        <w:t>2</w:t>
      </w:r>
      <w:r w:rsidRPr="00A955BD">
        <w:rPr>
          <w:rFonts w:ascii="Garamond" w:eastAsia="Calibri" w:hAnsi="Garamond" w:cs="Calibri"/>
          <w:b/>
          <w:sz w:val="32"/>
          <w:szCs w:val="32"/>
          <w:u w:val="single"/>
        </w:rPr>
        <w:t xml:space="preserve"> and </w:t>
      </w:r>
      <w:r w:rsidR="005151D1">
        <w:rPr>
          <w:rFonts w:ascii="Garamond" w:eastAsia="Calibri" w:hAnsi="Garamond" w:cs="Calibri"/>
          <w:b/>
          <w:sz w:val="32"/>
          <w:szCs w:val="32"/>
          <w:u w:val="single"/>
        </w:rPr>
        <w:t>Spring</w:t>
      </w:r>
      <w:r w:rsidRPr="00A955BD">
        <w:rPr>
          <w:rFonts w:ascii="Garamond" w:eastAsia="Calibri" w:hAnsi="Garamond" w:cs="Calibri"/>
          <w:b/>
          <w:sz w:val="32"/>
          <w:szCs w:val="32"/>
          <w:u w:val="single"/>
        </w:rPr>
        <w:t xml:space="preserve"> 20</w:t>
      </w:r>
      <w:r w:rsidR="005151D1">
        <w:rPr>
          <w:rFonts w:ascii="Garamond" w:eastAsia="Calibri" w:hAnsi="Garamond" w:cs="Calibri"/>
          <w:b/>
          <w:sz w:val="32"/>
          <w:szCs w:val="32"/>
          <w:u w:val="single"/>
        </w:rPr>
        <w:t>2</w:t>
      </w:r>
      <w:r w:rsidR="005B464C">
        <w:rPr>
          <w:rFonts w:ascii="Garamond" w:eastAsia="Calibri" w:hAnsi="Garamond" w:cs="Calibri"/>
          <w:b/>
          <w:sz w:val="32"/>
          <w:szCs w:val="32"/>
          <w:u w:val="single"/>
        </w:rPr>
        <w:t>3</w:t>
      </w:r>
    </w:p>
    <w:p w:rsidR="00686DD8" w:rsidRPr="00A955BD" w:rsidRDefault="00686DD8" w:rsidP="00686DD8">
      <w:pPr>
        <w:jc w:val="center"/>
        <w:rPr>
          <w:rFonts w:ascii="Garamond" w:eastAsia="Calibri" w:hAnsi="Garamond" w:cs="Calibri"/>
          <w:b/>
          <w:sz w:val="24"/>
          <w:szCs w:val="24"/>
          <w:u w:val="single"/>
          <w:lang w:val="en-US"/>
        </w:rPr>
      </w:pPr>
    </w:p>
    <w:p w:rsidR="00686DD8" w:rsidRPr="00A955BD" w:rsidRDefault="005B464C" w:rsidP="00686DD8">
      <w:pPr>
        <w:jc w:val="center"/>
        <w:rPr>
          <w:rFonts w:ascii="Garamond" w:eastAsia="Calibri" w:hAnsi="Garamond" w:cs="Calibri"/>
          <w:b/>
          <w:sz w:val="24"/>
          <w:szCs w:val="24"/>
          <w:u w:val="single"/>
        </w:rPr>
      </w:pPr>
      <w:r>
        <w:rPr>
          <w:noProof/>
        </w:rPr>
        <w:drawing>
          <wp:inline distT="0" distB="0" distL="0" distR="0">
            <wp:extent cx="5715000" cy="4800600"/>
            <wp:effectExtent l="0" t="0" r="0" b="0"/>
            <wp:docPr id="5" name="Picture 5" descr="https://images.fineartamerica.com/images-medium-5/30-untitled-bruce-eric-ka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fineartamerica.com/images-medium-5/30-untitled-bruce-eric-kapl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r w:rsidR="00D53F42" w:rsidRPr="00D53F42">
        <w:t xml:space="preserve"> </w:t>
      </w:r>
    </w:p>
    <w:p w:rsidR="00686DD8" w:rsidRPr="00A955BD" w:rsidRDefault="00686DD8" w:rsidP="00686DD8">
      <w:pPr>
        <w:jc w:val="center"/>
        <w:rPr>
          <w:rFonts w:ascii="Garamond" w:eastAsia="Calibri" w:hAnsi="Garamond" w:cs="Calibri"/>
          <w:b/>
          <w:sz w:val="24"/>
          <w:szCs w:val="24"/>
          <w:u w:val="single"/>
        </w:rPr>
      </w:pPr>
    </w:p>
    <w:p w:rsidR="00686DD8" w:rsidRPr="000D4D17" w:rsidRDefault="00686DD8" w:rsidP="00686DD8">
      <w:pPr>
        <w:rPr>
          <w:rFonts w:ascii="Garamond" w:eastAsia="Calibri" w:hAnsi="Garamond" w:cs="Calibri"/>
          <w:sz w:val="24"/>
          <w:szCs w:val="24"/>
        </w:rPr>
      </w:pPr>
      <w:r w:rsidRPr="000D4D17">
        <w:rPr>
          <w:rFonts w:ascii="Garamond" w:eastAsia="Calibri" w:hAnsi="Garamond" w:cs="Calibri"/>
          <w:b/>
          <w:sz w:val="24"/>
          <w:szCs w:val="24"/>
        </w:rPr>
        <w:t>Note to Majors:</w:t>
      </w:r>
      <w:r w:rsidRPr="000D4D17">
        <w:rPr>
          <w:rFonts w:ascii="Garamond" w:eastAsia="Calibri" w:hAnsi="Garamond" w:cs="Calibri"/>
          <w:sz w:val="24"/>
          <w:szCs w:val="24"/>
        </w:rPr>
        <w:t xml:space="preserve"> We are delighted by your interest in our English classes, and we look forward to working together. One word of advice: Upper level classes are challenging, with strong reading and writing requirements. Please ask yourself how many upper level classes you can really take well in one semester, without throwing the course reading overboard or writing hastily and regrettably. The department, in general, recommends no more than two upper level English courses in a given semester. Also, we have observed in past semesters the custom of students registering for a number of upper level classes, only to drop them at some point “later” in the process. This practice can clog up registration and create enrollment headaches for your peers and our waitlists. As Hamlet counsels, “Pray you, avoid it.” We wish you the best on your intellectual growth, and we look forward to sharing our love of great literature with you. Those interested in great humanities electives are welcome as well to our courses.</w:t>
      </w:r>
    </w:p>
    <w:p w:rsidR="00686DD8" w:rsidRPr="000D4D17" w:rsidRDefault="00686DD8" w:rsidP="00686DD8">
      <w:pPr>
        <w:rPr>
          <w:rFonts w:ascii="Garamond" w:eastAsia="Calibri" w:hAnsi="Garamond" w:cs="Calibri"/>
          <w:sz w:val="24"/>
          <w:szCs w:val="24"/>
        </w:rPr>
      </w:pPr>
    </w:p>
    <w:p w:rsidR="00686DD8" w:rsidRPr="000D4D17" w:rsidRDefault="00686DD8" w:rsidP="00686DD8">
      <w:pPr>
        <w:rPr>
          <w:rFonts w:ascii="Garamond" w:eastAsia="Calibri" w:hAnsi="Garamond" w:cs="Calibri"/>
          <w:sz w:val="24"/>
          <w:szCs w:val="24"/>
        </w:rPr>
      </w:pPr>
      <w:r w:rsidRPr="000D4D17">
        <w:rPr>
          <w:rFonts w:ascii="Garamond" w:eastAsia="Calibri" w:hAnsi="Garamond" w:cs="Calibri"/>
          <w:b/>
          <w:sz w:val="24"/>
          <w:szCs w:val="24"/>
        </w:rPr>
        <w:t>Note to Future Majors:</w:t>
      </w:r>
      <w:r w:rsidRPr="000D4D17">
        <w:rPr>
          <w:rFonts w:ascii="Garamond" w:eastAsia="Calibri" w:hAnsi="Garamond" w:cs="Calibri"/>
          <w:sz w:val="24"/>
          <w:szCs w:val="24"/>
        </w:rPr>
        <w:t xml:space="preserve"> We are happy that you are interested in the English major, and we welcome you to join our community of teachers, thinkers, and writers. If you choose to major in </w:t>
      </w:r>
      <w:r w:rsidRPr="000D4D17">
        <w:rPr>
          <w:rFonts w:ascii="Garamond" w:eastAsia="Calibri" w:hAnsi="Garamond" w:cs="Calibri"/>
          <w:sz w:val="24"/>
          <w:szCs w:val="24"/>
        </w:rPr>
        <w:lastRenderedPageBreak/>
        <w:t>English, be sure to declare your major with th</w:t>
      </w:r>
      <w:r>
        <w:rPr>
          <w:rFonts w:ascii="Garamond" w:eastAsia="Calibri" w:hAnsi="Garamond" w:cs="Calibri"/>
          <w:sz w:val="24"/>
          <w:szCs w:val="24"/>
        </w:rPr>
        <w:t xml:space="preserve">e Registrar and transition to an </w:t>
      </w:r>
      <w:r w:rsidRPr="000D4D17">
        <w:rPr>
          <w:rFonts w:ascii="Garamond" w:eastAsia="Calibri" w:hAnsi="Garamond" w:cs="Calibri"/>
          <w:sz w:val="24"/>
          <w:szCs w:val="24"/>
        </w:rPr>
        <w:t>advisor in the English department. If you have any questions about the English major, please feel free to make an appointment with the department chair. For those starting out on the English major, the best course of action is to make your way through the 300s (the core of our major) to the 400s (our seminars), with good and deliberate order. You will note, for example, that many 400s have a specific 300 as a prerequisite. Your major advisor will help you choose a good path through the major program and beyond.</w:t>
      </w:r>
    </w:p>
    <w:p w:rsidR="00686DD8" w:rsidRPr="000D4D17" w:rsidRDefault="00686DD8" w:rsidP="00686DD8">
      <w:pPr>
        <w:rPr>
          <w:rFonts w:ascii="Garamond" w:eastAsia="Calibri" w:hAnsi="Garamond" w:cs="Calibri"/>
          <w:b/>
          <w:sz w:val="24"/>
          <w:szCs w:val="24"/>
        </w:rPr>
      </w:pPr>
    </w:p>
    <w:p w:rsidR="00686DD8" w:rsidRPr="000D4D17" w:rsidRDefault="00686DD8" w:rsidP="00686DD8">
      <w:pPr>
        <w:rPr>
          <w:rFonts w:ascii="Garamond" w:eastAsia="Calibri" w:hAnsi="Garamond" w:cs="Calibri"/>
          <w:sz w:val="24"/>
          <w:szCs w:val="24"/>
        </w:rPr>
      </w:pPr>
      <w:r w:rsidRPr="000D4D17">
        <w:rPr>
          <w:rFonts w:ascii="Garamond" w:eastAsia="Calibri" w:hAnsi="Garamond" w:cs="Calibri"/>
          <w:b/>
          <w:sz w:val="24"/>
          <w:szCs w:val="24"/>
        </w:rPr>
        <w:t>Note to English 10</w:t>
      </w:r>
      <w:r>
        <w:rPr>
          <w:rFonts w:ascii="Garamond" w:eastAsia="Calibri" w:hAnsi="Garamond" w:cs="Calibri"/>
          <w:b/>
          <w:sz w:val="24"/>
          <w:szCs w:val="24"/>
        </w:rPr>
        <w:t>4</w:t>
      </w:r>
      <w:r w:rsidRPr="000D4D17">
        <w:rPr>
          <w:rFonts w:ascii="Garamond" w:eastAsia="Calibri" w:hAnsi="Garamond" w:cs="Calibri"/>
          <w:b/>
          <w:sz w:val="24"/>
          <w:szCs w:val="24"/>
        </w:rPr>
        <w:t xml:space="preserve"> Students: </w:t>
      </w:r>
      <w:r w:rsidRPr="000D4D17">
        <w:rPr>
          <w:rFonts w:ascii="Garamond" w:eastAsia="Calibri" w:hAnsi="Garamond" w:cs="Calibri"/>
          <w:sz w:val="24"/>
          <w:szCs w:val="24"/>
        </w:rPr>
        <w:t>As you know, English 10</w:t>
      </w:r>
      <w:r>
        <w:rPr>
          <w:rFonts w:ascii="Garamond" w:eastAsia="Calibri" w:hAnsi="Garamond" w:cs="Calibri"/>
          <w:sz w:val="24"/>
          <w:szCs w:val="24"/>
        </w:rPr>
        <w:t>4</w:t>
      </w:r>
      <w:r w:rsidRPr="000D4D17">
        <w:rPr>
          <w:rFonts w:ascii="Garamond" w:eastAsia="Calibri" w:hAnsi="Garamond" w:cs="Calibri"/>
          <w:sz w:val="24"/>
          <w:szCs w:val="24"/>
        </w:rPr>
        <w:t xml:space="preserve"> is our required core course, which all students must take in the </w:t>
      </w:r>
      <w:r>
        <w:rPr>
          <w:rFonts w:ascii="Garamond" w:eastAsia="Calibri" w:hAnsi="Garamond" w:cs="Calibri"/>
          <w:sz w:val="24"/>
          <w:szCs w:val="24"/>
        </w:rPr>
        <w:t>Spring</w:t>
      </w:r>
      <w:r w:rsidRPr="000D4D17">
        <w:rPr>
          <w:rFonts w:ascii="Garamond" w:eastAsia="Calibri" w:hAnsi="Garamond" w:cs="Calibri"/>
          <w:sz w:val="24"/>
          <w:szCs w:val="24"/>
        </w:rPr>
        <w:t xml:space="preserve"> semester. Please be sure to register right away in an open section of 10</w:t>
      </w:r>
      <w:r>
        <w:rPr>
          <w:rFonts w:ascii="Garamond" w:eastAsia="Calibri" w:hAnsi="Garamond" w:cs="Calibri"/>
          <w:sz w:val="24"/>
          <w:szCs w:val="24"/>
        </w:rPr>
        <w:t>4</w:t>
      </w:r>
      <w:r w:rsidRPr="000D4D17">
        <w:rPr>
          <w:rFonts w:ascii="Garamond" w:eastAsia="Calibri" w:hAnsi="Garamond" w:cs="Calibri"/>
          <w:sz w:val="24"/>
          <w:szCs w:val="24"/>
        </w:rPr>
        <w:t xml:space="preserve">; those who choose not to register will be placed in open sections later by the Registrar. </w:t>
      </w:r>
    </w:p>
    <w:p w:rsidR="00686DD8" w:rsidRPr="000D4D17" w:rsidRDefault="00686DD8" w:rsidP="00686DD8">
      <w:pPr>
        <w:rPr>
          <w:rFonts w:ascii="Garamond" w:eastAsia="Calibri" w:hAnsi="Garamond" w:cs="Calibri"/>
          <w:b/>
          <w:sz w:val="24"/>
          <w:szCs w:val="24"/>
          <w:u w:val="single"/>
        </w:rPr>
      </w:pPr>
    </w:p>
    <w:p w:rsidR="00686DD8" w:rsidRPr="000D4D17" w:rsidRDefault="00686DD8" w:rsidP="00686DD8">
      <w:pPr>
        <w:rPr>
          <w:rFonts w:ascii="Garamond" w:eastAsia="Calibri" w:hAnsi="Garamond" w:cs="Calibri"/>
          <w:sz w:val="24"/>
          <w:szCs w:val="24"/>
        </w:rPr>
      </w:pPr>
      <w:r w:rsidRPr="000D4D17">
        <w:rPr>
          <w:rFonts w:ascii="Garamond" w:eastAsia="Calibri" w:hAnsi="Garamond" w:cs="Calibri"/>
          <w:b/>
          <w:sz w:val="24"/>
          <w:szCs w:val="24"/>
        </w:rPr>
        <w:t xml:space="preserve">Note on writing requirements at the 300 and 400 level: </w:t>
      </w:r>
      <w:r w:rsidRPr="000D4D17">
        <w:rPr>
          <w:rFonts w:ascii="Garamond" w:eastAsia="Calibri" w:hAnsi="Garamond" w:cs="Calibri"/>
          <w:sz w:val="24"/>
          <w:szCs w:val="24"/>
        </w:rPr>
        <w:t>Students should expect a substantial paper (10-15 pages) at the 300 level and a substantial paper (15-20 pages) at the 400 level, along with exercises such as annotations and the annotated bibliography.</w:t>
      </w:r>
    </w:p>
    <w:p w:rsidR="00686DD8" w:rsidRDefault="00686DD8" w:rsidP="00686DD8">
      <w:pPr>
        <w:rPr>
          <w:rFonts w:ascii="Garamond" w:eastAsia="Calibri" w:hAnsi="Garamond" w:cs="Calibri"/>
        </w:rPr>
      </w:pPr>
    </w:p>
    <w:p w:rsidR="00686DD8" w:rsidRPr="00A955BD" w:rsidRDefault="00686DD8" w:rsidP="00686DD8">
      <w:pPr>
        <w:rPr>
          <w:rFonts w:ascii="Garamond" w:eastAsia="Calibri" w:hAnsi="Garamond" w:cs="Calibri"/>
        </w:rPr>
      </w:pPr>
    </w:p>
    <w:p w:rsidR="00686DD8" w:rsidRPr="00A955BD" w:rsidRDefault="000B287F" w:rsidP="00686DD8">
      <w:pPr>
        <w:jc w:val="center"/>
        <w:rPr>
          <w:rFonts w:ascii="Garamond" w:eastAsia="Calibri" w:hAnsi="Garamond" w:cs="Calibri"/>
          <w:b/>
          <w:sz w:val="28"/>
          <w:szCs w:val="28"/>
          <w:u w:val="single"/>
        </w:rPr>
      </w:pPr>
      <w:r>
        <w:rPr>
          <w:rFonts w:ascii="Garamond" w:eastAsia="Calibri" w:hAnsi="Garamond" w:cs="Calibri"/>
          <w:b/>
          <w:sz w:val="28"/>
          <w:szCs w:val="28"/>
          <w:u w:val="single"/>
        </w:rPr>
        <w:t>Fall 202</w:t>
      </w:r>
      <w:r w:rsidR="005B464C">
        <w:rPr>
          <w:rFonts w:ascii="Garamond" w:eastAsia="Calibri" w:hAnsi="Garamond" w:cs="Calibri"/>
          <w:b/>
          <w:sz w:val="28"/>
          <w:szCs w:val="28"/>
          <w:u w:val="single"/>
        </w:rPr>
        <w:t>2</w:t>
      </w:r>
      <w:r w:rsidR="00686DD8">
        <w:rPr>
          <w:rFonts w:ascii="Garamond" w:eastAsia="Calibri" w:hAnsi="Garamond" w:cs="Calibri"/>
          <w:b/>
          <w:sz w:val="28"/>
          <w:szCs w:val="28"/>
          <w:u w:val="single"/>
        </w:rPr>
        <w:t>: 200-</w:t>
      </w:r>
      <w:r w:rsidR="00686DD8" w:rsidRPr="00A955BD">
        <w:rPr>
          <w:rFonts w:ascii="Garamond" w:eastAsia="Calibri" w:hAnsi="Garamond" w:cs="Calibri"/>
          <w:b/>
          <w:sz w:val="28"/>
          <w:szCs w:val="28"/>
          <w:u w:val="single"/>
        </w:rPr>
        <w:t>Level English Classes</w:t>
      </w:r>
    </w:p>
    <w:p w:rsidR="00686DD8" w:rsidRPr="00A955BD" w:rsidRDefault="00686DD8" w:rsidP="00686DD8">
      <w:pPr>
        <w:rPr>
          <w:rFonts w:ascii="Garamond" w:eastAsia="Calibri" w:hAnsi="Garamond" w:cs="Calibri"/>
          <w:b/>
          <w:sz w:val="24"/>
          <w:szCs w:val="24"/>
        </w:rPr>
      </w:pPr>
      <w:r w:rsidRPr="00A955BD">
        <w:rPr>
          <w:rFonts w:ascii="Garamond" w:eastAsia="Calibri" w:hAnsi="Garamond" w:cs="Calibri"/>
          <w:b/>
          <w:sz w:val="24"/>
          <w:szCs w:val="24"/>
        </w:rPr>
        <w:t xml:space="preserve"> </w:t>
      </w:r>
    </w:p>
    <w:p w:rsidR="00686DD8" w:rsidRPr="00A955BD" w:rsidRDefault="00686DD8" w:rsidP="00686DD8">
      <w:pPr>
        <w:rPr>
          <w:rFonts w:ascii="Garamond" w:eastAsia="Calibri" w:hAnsi="Garamond" w:cs="Calibri"/>
          <w:sz w:val="24"/>
          <w:szCs w:val="24"/>
        </w:rPr>
      </w:pPr>
      <w:r w:rsidRPr="00C86677">
        <w:rPr>
          <w:rFonts w:ascii="Garamond" w:eastAsia="Calibri" w:hAnsi="Garamond" w:cs="Calibri"/>
          <w:b/>
          <w:sz w:val="24"/>
          <w:szCs w:val="24"/>
        </w:rPr>
        <w:t xml:space="preserve">Note on writing requirements at the 200 level: </w:t>
      </w:r>
      <w:r w:rsidRPr="00C86677">
        <w:rPr>
          <w:rFonts w:ascii="Garamond" w:eastAsia="Calibri" w:hAnsi="Garamond" w:cs="Calibri"/>
          <w:sz w:val="24"/>
          <w:szCs w:val="24"/>
        </w:rPr>
        <w:t>Among other assignments, students should expect a 5-page paper focused on the primary text and a comprehensive final exam.</w:t>
      </w:r>
    </w:p>
    <w:p w:rsidR="00686DD8" w:rsidRPr="00A955BD" w:rsidRDefault="00686DD8" w:rsidP="00686DD8">
      <w:pPr>
        <w:rPr>
          <w:rFonts w:ascii="Garamond" w:eastAsia="Calibri" w:hAnsi="Garamond" w:cs="Calibri"/>
          <w:b/>
          <w:sz w:val="24"/>
          <w:szCs w:val="24"/>
        </w:rPr>
      </w:pPr>
    </w:p>
    <w:p w:rsidR="00686DD8" w:rsidRPr="00A955BD" w:rsidRDefault="00686DD8" w:rsidP="00686DD8">
      <w:pPr>
        <w:rPr>
          <w:rFonts w:ascii="Garamond" w:eastAsia="Calibri" w:hAnsi="Garamond" w:cs="Calibri"/>
          <w:b/>
          <w:sz w:val="24"/>
          <w:szCs w:val="24"/>
        </w:rPr>
      </w:pPr>
      <w:r>
        <w:rPr>
          <w:rFonts w:ascii="Garamond" w:eastAsia="Calibri" w:hAnsi="Garamond" w:cs="Calibri"/>
          <w:b/>
          <w:sz w:val="24"/>
          <w:szCs w:val="24"/>
        </w:rPr>
        <w:t>ENG</w:t>
      </w:r>
      <w:r w:rsidRPr="00A955BD">
        <w:rPr>
          <w:rFonts w:ascii="Garamond" w:eastAsia="Calibri" w:hAnsi="Garamond" w:cs="Calibri"/>
          <w:b/>
          <w:sz w:val="24"/>
          <w:szCs w:val="24"/>
        </w:rPr>
        <w:t xml:space="preserve"> 201-01 </w:t>
      </w:r>
      <w:proofErr w:type="spellStart"/>
      <w:r w:rsidR="005B464C">
        <w:rPr>
          <w:rFonts w:ascii="Garamond" w:eastAsia="Calibri" w:hAnsi="Garamond" w:cs="Calibri"/>
          <w:b/>
          <w:sz w:val="24"/>
          <w:szCs w:val="24"/>
        </w:rPr>
        <w:t>TTh</w:t>
      </w:r>
      <w:proofErr w:type="spellEnd"/>
      <w:r w:rsidR="005B464C">
        <w:rPr>
          <w:rFonts w:ascii="Garamond" w:eastAsia="Calibri" w:hAnsi="Garamond" w:cs="Calibri"/>
          <w:b/>
          <w:sz w:val="24"/>
          <w:szCs w:val="24"/>
        </w:rPr>
        <w:t xml:space="preserve"> 9:30-10:45am</w:t>
      </w:r>
      <w:r w:rsidRPr="00A955BD">
        <w:rPr>
          <w:rFonts w:ascii="Garamond" w:eastAsia="Calibri" w:hAnsi="Garamond" w:cs="Calibri"/>
          <w:b/>
          <w:sz w:val="24"/>
          <w:szCs w:val="24"/>
        </w:rPr>
        <w:t xml:space="preserve">: Dr. </w:t>
      </w:r>
      <w:r w:rsidR="005B464C">
        <w:rPr>
          <w:rFonts w:ascii="Garamond" w:eastAsia="Calibri" w:hAnsi="Garamond" w:cs="Calibri"/>
          <w:b/>
          <w:sz w:val="24"/>
          <w:szCs w:val="24"/>
        </w:rPr>
        <w:t>Justin Jackson</w:t>
      </w:r>
    </w:p>
    <w:p w:rsidR="00686DD8" w:rsidRDefault="00686DD8" w:rsidP="00686DD8">
      <w:pPr>
        <w:rPr>
          <w:rFonts w:ascii="Garamond" w:eastAsia="Calibri" w:hAnsi="Garamond" w:cs="Calibri"/>
          <w:b/>
          <w:sz w:val="24"/>
          <w:szCs w:val="24"/>
        </w:rPr>
      </w:pPr>
      <w:r>
        <w:rPr>
          <w:rFonts w:ascii="Garamond" w:eastAsia="Calibri" w:hAnsi="Garamond" w:cs="Calibri"/>
          <w:b/>
          <w:sz w:val="24"/>
          <w:szCs w:val="24"/>
        </w:rPr>
        <w:t>ENG</w:t>
      </w:r>
      <w:r w:rsidRPr="00A955BD">
        <w:rPr>
          <w:rFonts w:ascii="Garamond" w:eastAsia="Calibri" w:hAnsi="Garamond" w:cs="Calibri"/>
          <w:b/>
          <w:sz w:val="24"/>
          <w:szCs w:val="24"/>
        </w:rPr>
        <w:t xml:space="preserve"> 201-02: </w:t>
      </w:r>
      <w:proofErr w:type="spellStart"/>
      <w:r w:rsidR="005B464C">
        <w:rPr>
          <w:rFonts w:ascii="Garamond" w:eastAsia="Calibri" w:hAnsi="Garamond" w:cs="Calibri"/>
          <w:b/>
          <w:sz w:val="24"/>
          <w:szCs w:val="24"/>
        </w:rPr>
        <w:t>TTh</w:t>
      </w:r>
      <w:proofErr w:type="spellEnd"/>
      <w:r w:rsidR="005B464C">
        <w:rPr>
          <w:rFonts w:ascii="Garamond" w:eastAsia="Calibri" w:hAnsi="Garamond" w:cs="Calibri"/>
          <w:b/>
          <w:sz w:val="24"/>
          <w:szCs w:val="24"/>
        </w:rPr>
        <w:t xml:space="preserve"> 2:30-3:45pm</w:t>
      </w:r>
      <w:r>
        <w:rPr>
          <w:rFonts w:ascii="Garamond" w:eastAsia="Calibri" w:hAnsi="Garamond" w:cs="Calibri"/>
          <w:b/>
          <w:sz w:val="24"/>
          <w:szCs w:val="24"/>
        </w:rPr>
        <w:t xml:space="preserve">: </w:t>
      </w:r>
      <w:r w:rsidRPr="00A955BD">
        <w:rPr>
          <w:rFonts w:ascii="Garamond" w:eastAsia="Calibri" w:hAnsi="Garamond" w:cs="Calibri"/>
          <w:b/>
          <w:sz w:val="24"/>
          <w:szCs w:val="24"/>
        </w:rPr>
        <w:t xml:space="preserve">Dr. </w:t>
      </w:r>
      <w:r w:rsidR="005B464C">
        <w:rPr>
          <w:rFonts w:ascii="Garamond" w:eastAsia="Calibri" w:hAnsi="Garamond" w:cs="Calibri"/>
          <w:b/>
          <w:sz w:val="24"/>
          <w:szCs w:val="24"/>
        </w:rPr>
        <w:t>Stephen Smith</w:t>
      </w:r>
    </w:p>
    <w:p w:rsidR="00686DD8" w:rsidRPr="00686DD8" w:rsidRDefault="00686DD8" w:rsidP="00686DD8">
      <w:pPr>
        <w:rPr>
          <w:rFonts w:ascii="Garamond" w:eastAsia="Calibri" w:hAnsi="Garamond" w:cs="Calibri"/>
          <w:b/>
          <w:sz w:val="24"/>
          <w:szCs w:val="24"/>
        </w:rPr>
      </w:pPr>
    </w:p>
    <w:p w:rsidR="00686DD8" w:rsidRPr="00C86677" w:rsidRDefault="00686DD8" w:rsidP="00686DD8">
      <w:pPr>
        <w:rPr>
          <w:rFonts w:ascii="Garamond" w:eastAsia="Calibri" w:hAnsi="Garamond" w:cs="Calibri"/>
          <w:sz w:val="24"/>
          <w:szCs w:val="24"/>
        </w:rPr>
      </w:pPr>
      <w:r>
        <w:rPr>
          <w:rFonts w:ascii="Garamond" w:eastAsia="Calibri" w:hAnsi="Garamond" w:cs="Calibri"/>
          <w:sz w:val="24"/>
          <w:szCs w:val="24"/>
        </w:rPr>
        <w:t>This tier-</w:t>
      </w:r>
      <w:r w:rsidRPr="00A955BD">
        <w:rPr>
          <w:rFonts w:ascii="Garamond" w:eastAsia="Calibri" w:hAnsi="Garamond" w:cs="Calibri"/>
          <w:sz w:val="24"/>
          <w:szCs w:val="24"/>
        </w:rPr>
        <w:t>two literature core class introduces students to select great books of the Continental literary tradition from the Renaissance to modern times. Some emphasis will be placed on the literature in the context of general historical and artistic periods and movements. Authors may include Petrarch, Erasmus, Montaigne, Cervantes, Voltaire, Goethe, Rousseau, Flaubert, Tolstoy, Dostoevsky, Kafka, Camus, Sartre, and Solzhenitsyn.</w:t>
      </w:r>
    </w:p>
    <w:p w:rsidR="00C7004F" w:rsidRDefault="005B464C" w:rsidP="00C7004F">
      <w:pPr>
        <w:tabs>
          <w:tab w:val="center" w:pos="4680"/>
        </w:tabs>
        <w:jc w:val="center"/>
        <w:rPr>
          <w:rFonts w:ascii="Garamond" w:eastAsia="Calibri" w:hAnsi="Garamond" w:cs="Calibri"/>
          <w:sz w:val="24"/>
          <w:szCs w:val="24"/>
        </w:rPr>
      </w:pPr>
      <w:r>
        <w:rPr>
          <w:noProof/>
        </w:rPr>
        <w:lastRenderedPageBreak/>
        <w:drawing>
          <wp:inline distT="0" distB="0" distL="0" distR="0">
            <wp:extent cx="5242560" cy="5242560"/>
            <wp:effectExtent l="0" t="0" r="0" b="0"/>
            <wp:docPr id="6" name="Picture 6" descr="Is there a doctor of literature in the house?&quot; - New Yorker Cartoon'  Premium Giclee Print - Michael Maslin | AllPost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there a doctor of literature in the house?&quot; - New Yorker Cartoon'  Premium Giclee Print - Michael Maslin | AllPosters.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5242560"/>
                    </a:xfrm>
                    <a:prstGeom prst="rect">
                      <a:avLst/>
                    </a:prstGeom>
                    <a:noFill/>
                    <a:ln>
                      <a:noFill/>
                    </a:ln>
                  </pic:spPr>
                </pic:pic>
              </a:graphicData>
            </a:graphic>
          </wp:inline>
        </w:drawing>
      </w:r>
    </w:p>
    <w:p w:rsidR="005B464C" w:rsidRDefault="005B464C" w:rsidP="00C7004F">
      <w:pPr>
        <w:tabs>
          <w:tab w:val="center" w:pos="4680"/>
        </w:tabs>
        <w:jc w:val="center"/>
        <w:rPr>
          <w:rFonts w:ascii="Garamond" w:eastAsia="Calibri" w:hAnsi="Garamond" w:cs="Calibri"/>
          <w:b/>
          <w:sz w:val="28"/>
          <w:szCs w:val="28"/>
          <w:u w:val="single"/>
        </w:rPr>
      </w:pPr>
    </w:p>
    <w:p w:rsidR="005151D1" w:rsidRPr="00A955BD" w:rsidRDefault="005151D1" w:rsidP="00C7004F">
      <w:pPr>
        <w:tabs>
          <w:tab w:val="center" w:pos="4680"/>
        </w:tabs>
        <w:jc w:val="center"/>
        <w:rPr>
          <w:rFonts w:ascii="Garamond" w:eastAsia="Calibri" w:hAnsi="Garamond" w:cs="Calibri"/>
          <w:sz w:val="24"/>
          <w:szCs w:val="24"/>
        </w:rPr>
      </w:pPr>
      <w:r>
        <w:rPr>
          <w:rFonts w:ascii="Garamond" w:eastAsia="Calibri" w:hAnsi="Garamond" w:cs="Calibri"/>
          <w:b/>
          <w:sz w:val="28"/>
          <w:szCs w:val="28"/>
          <w:u w:val="single"/>
        </w:rPr>
        <w:t>Fall 2020: 300-</w:t>
      </w:r>
      <w:r w:rsidRPr="00A955BD">
        <w:rPr>
          <w:rFonts w:ascii="Garamond" w:eastAsia="Calibri" w:hAnsi="Garamond" w:cs="Calibri"/>
          <w:b/>
          <w:sz w:val="28"/>
          <w:szCs w:val="28"/>
          <w:u w:val="single"/>
        </w:rPr>
        <w:t>Level English Classes</w:t>
      </w:r>
    </w:p>
    <w:p w:rsidR="005151D1" w:rsidRPr="00A955BD" w:rsidRDefault="005151D1" w:rsidP="005151D1">
      <w:pPr>
        <w:rPr>
          <w:rFonts w:ascii="Garamond" w:eastAsia="Calibri" w:hAnsi="Garamond" w:cs="Calibri"/>
          <w:b/>
          <w:sz w:val="28"/>
          <w:szCs w:val="28"/>
          <w:u w:val="single"/>
        </w:rPr>
      </w:pPr>
    </w:p>
    <w:p w:rsidR="008468DA" w:rsidRDefault="005151D1" w:rsidP="00966620">
      <w:pPr>
        <w:rPr>
          <w:rFonts w:ascii="Garamond" w:eastAsia="Calibri" w:hAnsi="Garamond" w:cs="Calibri"/>
          <w:b/>
          <w:sz w:val="24"/>
          <w:szCs w:val="24"/>
          <w:u w:val="single"/>
        </w:rPr>
      </w:pPr>
      <w:r w:rsidRPr="00C86677">
        <w:rPr>
          <w:rFonts w:ascii="Garamond" w:eastAsia="Calibri" w:hAnsi="Garamond" w:cs="Calibri"/>
          <w:b/>
          <w:sz w:val="24"/>
          <w:szCs w:val="24"/>
        </w:rPr>
        <w:t xml:space="preserve">Note on writing requirements at the 300 and 400 level: </w:t>
      </w:r>
      <w:r w:rsidRPr="00C86677">
        <w:rPr>
          <w:rFonts w:ascii="Garamond" w:eastAsia="Calibri" w:hAnsi="Garamond" w:cs="Calibri"/>
          <w:sz w:val="24"/>
          <w:szCs w:val="24"/>
        </w:rPr>
        <w:t>Students should expect a substantial paper (10-15 pages) at the 300 level and a substantial paper (15-20 pages) at the 400 level, along with exercises such as annotations and the annotated bibliography.</w:t>
      </w:r>
      <w:r w:rsidR="008468DA">
        <w:rPr>
          <w:rFonts w:ascii="Garamond" w:eastAsia="Calibri" w:hAnsi="Garamond" w:cs="Calibri"/>
          <w:sz w:val="24"/>
          <w:szCs w:val="24"/>
        </w:rPr>
        <w:br/>
      </w:r>
      <w:r w:rsidR="008468DA">
        <w:rPr>
          <w:rFonts w:ascii="Garamond" w:eastAsia="Calibri" w:hAnsi="Garamond" w:cs="Calibri"/>
          <w:sz w:val="24"/>
          <w:szCs w:val="24"/>
        </w:rPr>
        <w:br/>
      </w:r>
    </w:p>
    <w:p w:rsidR="005458E1" w:rsidRDefault="005458E1" w:rsidP="00966620">
      <w:pPr>
        <w:rPr>
          <w:rFonts w:ascii="Garamond" w:eastAsia="Calibri" w:hAnsi="Garamond" w:cs="Calibri"/>
          <w:b/>
          <w:sz w:val="24"/>
          <w:szCs w:val="24"/>
          <w:u w:val="single"/>
        </w:rPr>
      </w:pPr>
    </w:p>
    <w:p w:rsidR="005458E1" w:rsidRDefault="005458E1" w:rsidP="00966620">
      <w:pPr>
        <w:rPr>
          <w:rFonts w:ascii="Garamond" w:eastAsia="Calibri" w:hAnsi="Garamond" w:cs="Calibri"/>
          <w:b/>
          <w:sz w:val="24"/>
          <w:szCs w:val="24"/>
          <w:u w:val="single"/>
        </w:rPr>
      </w:pPr>
    </w:p>
    <w:p w:rsidR="005458E1" w:rsidRDefault="005458E1" w:rsidP="00966620">
      <w:pPr>
        <w:rPr>
          <w:rFonts w:ascii="Garamond" w:eastAsia="Calibri" w:hAnsi="Garamond" w:cs="Calibri"/>
          <w:b/>
          <w:sz w:val="24"/>
          <w:szCs w:val="24"/>
          <w:u w:val="single"/>
        </w:rPr>
      </w:pPr>
    </w:p>
    <w:p w:rsidR="005458E1" w:rsidRDefault="005458E1" w:rsidP="00966620">
      <w:pPr>
        <w:rPr>
          <w:rFonts w:ascii="Garamond" w:eastAsia="Calibri" w:hAnsi="Garamond" w:cs="Calibri"/>
          <w:b/>
          <w:sz w:val="24"/>
          <w:szCs w:val="24"/>
          <w:u w:val="single"/>
        </w:rPr>
      </w:pPr>
    </w:p>
    <w:p w:rsidR="00F776CB" w:rsidRPr="008468DA" w:rsidRDefault="005151D1" w:rsidP="00966620">
      <w:pPr>
        <w:rPr>
          <w:rFonts w:ascii="Garamond" w:eastAsia="Calibri" w:hAnsi="Garamond" w:cs="Calibri"/>
          <w:sz w:val="24"/>
          <w:szCs w:val="24"/>
        </w:rPr>
      </w:pPr>
      <w:r>
        <w:rPr>
          <w:rFonts w:ascii="Garamond" w:eastAsia="Calibri" w:hAnsi="Garamond" w:cs="Calibri"/>
          <w:b/>
          <w:sz w:val="24"/>
          <w:szCs w:val="24"/>
          <w:u w:val="single"/>
        </w:rPr>
        <w:lastRenderedPageBreak/>
        <w:t xml:space="preserve">ENG 310: </w:t>
      </w:r>
      <w:r w:rsidRPr="005151D1">
        <w:rPr>
          <w:rFonts w:ascii="Garamond" w:eastAsia="Calibri" w:hAnsi="Garamond" w:cs="Calibri"/>
          <w:b/>
          <w:sz w:val="24"/>
          <w:szCs w:val="24"/>
          <w:u w:val="single"/>
        </w:rPr>
        <w:t>Anglo-Saxon and Medieval British Literature</w:t>
      </w:r>
      <w:r w:rsidR="008468DA">
        <w:rPr>
          <w:rFonts w:ascii="Garamond" w:eastAsia="Calibri" w:hAnsi="Garamond" w:cs="Calibri"/>
          <w:b/>
          <w:sz w:val="24"/>
          <w:szCs w:val="24"/>
          <w:u w:val="single"/>
        </w:rPr>
        <w:br/>
      </w:r>
      <w:r>
        <w:rPr>
          <w:rFonts w:ascii="Garamond" w:eastAsia="Calibri" w:hAnsi="Garamond" w:cs="Calibri"/>
          <w:b/>
          <w:sz w:val="24"/>
          <w:szCs w:val="24"/>
        </w:rPr>
        <w:t>Dr. Patricia Bart</w:t>
      </w:r>
      <w:r w:rsidR="008468DA" w:rsidRPr="005B464C">
        <w:rPr>
          <w:rFonts w:ascii="Garamond" w:eastAsia="Calibri" w:hAnsi="Garamond" w:cs="Calibri"/>
          <w:b/>
          <w:i/>
          <w:sz w:val="24"/>
          <w:szCs w:val="24"/>
        </w:rPr>
        <w:br/>
      </w:r>
      <w:proofErr w:type="spellStart"/>
      <w:r w:rsidR="00850B97" w:rsidRPr="007E30CB">
        <w:rPr>
          <w:rFonts w:ascii="Garamond" w:eastAsia="Calibri" w:hAnsi="Garamond" w:cs="Calibri"/>
          <w:b/>
          <w:sz w:val="24"/>
          <w:szCs w:val="24"/>
        </w:rPr>
        <w:t>TTh</w:t>
      </w:r>
      <w:proofErr w:type="spellEnd"/>
      <w:r w:rsidR="00D53F42" w:rsidRPr="007E30CB">
        <w:rPr>
          <w:rFonts w:ascii="Garamond" w:eastAsia="Calibri" w:hAnsi="Garamond" w:cs="Calibri"/>
          <w:b/>
          <w:sz w:val="24"/>
          <w:szCs w:val="24"/>
        </w:rPr>
        <w:t xml:space="preserve"> 6:00-</w:t>
      </w:r>
      <w:r w:rsidR="00850B97" w:rsidRPr="007E30CB">
        <w:rPr>
          <w:rFonts w:ascii="Garamond" w:eastAsia="Calibri" w:hAnsi="Garamond" w:cs="Calibri"/>
          <w:b/>
          <w:sz w:val="24"/>
          <w:szCs w:val="24"/>
        </w:rPr>
        <w:t>7:15</w:t>
      </w:r>
      <w:r w:rsidRPr="007E30CB">
        <w:rPr>
          <w:rFonts w:ascii="Garamond" w:eastAsia="Calibri" w:hAnsi="Garamond" w:cs="Calibri"/>
          <w:b/>
          <w:sz w:val="24"/>
          <w:szCs w:val="24"/>
        </w:rPr>
        <w:t>p</w:t>
      </w:r>
      <w:r w:rsidR="00F776CB" w:rsidRPr="007E30CB">
        <w:rPr>
          <w:rFonts w:ascii="Garamond" w:eastAsia="Calibri" w:hAnsi="Garamond" w:cs="Calibri"/>
          <w:b/>
          <w:sz w:val="24"/>
          <w:szCs w:val="24"/>
        </w:rPr>
        <w:t>m</w:t>
      </w:r>
    </w:p>
    <w:p w:rsidR="00F776CB" w:rsidRDefault="00F776CB" w:rsidP="00966620">
      <w:pPr>
        <w:rPr>
          <w:rFonts w:ascii="Garamond" w:eastAsia="Calibri" w:hAnsi="Garamond" w:cs="Calibri"/>
          <w:noProof/>
          <w:sz w:val="24"/>
          <w:szCs w:val="24"/>
          <w:lang w:val="en-US"/>
        </w:rPr>
      </w:pPr>
    </w:p>
    <w:p w:rsidR="00A95F8D" w:rsidRPr="00A95F8D" w:rsidRDefault="00A95F8D" w:rsidP="00A95F8D">
      <w:pPr>
        <w:spacing w:after="160" w:line="259" w:lineRule="auto"/>
        <w:rPr>
          <w:rFonts w:ascii="Garamond" w:eastAsia="Calibri" w:hAnsi="Garamond"/>
          <w:color w:val="404040"/>
          <w:sz w:val="20"/>
          <w:szCs w:val="20"/>
          <w:shd w:val="clear" w:color="auto" w:fill="FFFFFF"/>
          <w:lang w:val="en-US"/>
        </w:rPr>
      </w:pPr>
      <w:proofErr w:type="spellStart"/>
      <w:r w:rsidRPr="00A95F8D">
        <w:rPr>
          <w:rFonts w:ascii="Garamond" w:eastAsia="Calibri" w:hAnsi="Garamond"/>
          <w:color w:val="404040"/>
          <w:sz w:val="36"/>
          <w:szCs w:val="36"/>
          <w:shd w:val="clear" w:color="auto" w:fill="FFFFFF"/>
          <w:lang w:val="en-US"/>
          <w14:shadow w14:blurRad="60007" w14:dist="0" w14:dir="1500000" w14:sx="100000" w14:sy="-30000" w14:kx="800400" w14:ky="0" w14:algn="bl">
            <w14:srgbClr w14:val="000000">
              <w14:alpha w14:val="80000"/>
            </w14:srgbClr>
          </w14:shadow>
        </w:rPr>
        <w:t>Hw</w:t>
      </w:r>
      <w:r w:rsidRPr="00A95F8D">
        <w:rPr>
          <w:rFonts w:ascii="Garamond" w:eastAsia="Calibri" w:hAnsi="Garamond"/>
          <w:bCs/>
          <w:color w:val="252525"/>
          <w:sz w:val="36"/>
          <w:szCs w:val="36"/>
          <w:shd w:val="clear" w:color="auto" w:fill="FFFFFF"/>
          <w:lang w:val="en-US"/>
          <w14:shadow w14:blurRad="60007" w14:dist="0" w14:dir="1500000" w14:sx="100000" w14:sy="-30000" w14:kx="800400" w14:ky="0" w14:algn="bl">
            <w14:srgbClr w14:val="000000">
              <w14:alpha w14:val="80000"/>
            </w14:srgbClr>
          </w14:shadow>
        </w:rPr>
        <w:t>æ</w:t>
      </w:r>
      <w:r w:rsidRPr="00A95F8D">
        <w:rPr>
          <w:rFonts w:ascii="Garamond" w:eastAsia="Calibri" w:hAnsi="Garamond"/>
          <w:iCs/>
          <w:color w:val="252525"/>
          <w:sz w:val="36"/>
          <w:szCs w:val="36"/>
          <w:shd w:val="clear" w:color="auto" w:fill="FFFFFF"/>
          <w:lang w:val="en-US"/>
          <w14:shadow w14:blurRad="60007" w14:dist="0" w14:dir="1500000" w14:sx="100000" w14:sy="-30000" w14:kx="800400" w14:ky="0" w14:algn="bl">
            <w14:srgbClr w14:val="000000">
              <w14:alpha w14:val="80000"/>
            </w14:srgbClr>
          </w14:shadow>
        </w:rPr>
        <w:t>t</w:t>
      </w:r>
      <w:proofErr w:type="spellEnd"/>
      <w:r w:rsidRPr="00A95F8D">
        <w:rPr>
          <w:rFonts w:ascii="Garamond" w:eastAsia="Calibri" w:hAnsi="Garamond"/>
          <w:color w:val="404040"/>
          <w:sz w:val="32"/>
          <w:szCs w:val="32"/>
          <w:shd w:val="clear" w:color="auto" w:fill="FFFFFF"/>
          <w:lang w:val="en-US"/>
          <w14:shadow w14:blurRad="60007" w14:dist="0" w14:dir="1500000" w14:sx="100000" w14:sy="-30000" w14:kx="800400" w14:ky="0" w14:algn="bl">
            <w14:srgbClr w14:val="000000">
              <w14:alpha w14:val="80000"/>
            </w14:srgbClr>
          </w14:shadow>
        </w:rPr>
        <w:t>?</w:t>
      </w:r>
      <w:r w:rsidRPr="00A95F8D">
        <w:rPr>
          <w:rFonts w:ascii="Garamond" w:eastAsia="Calibri" w:hAnsi="Garamond"/>
          <w:color w:val="404040"/>
          <w:sz w:val="16"/>
          <w:szCs w:val="16"/>
          <w:shd w:val="clear" w:color="auto" w:fill="FFFFFF"/>
          <w:lang w:val="en-US"/>
          <w14:shadow w14:blurRad="60007" w14:dist="0" w14:dir="1500000" w14:sx="100000" w14:sy="-30000" w14:kx="800400" w14:ky="0" w14:algn="bl">
            <w14:srgbClr w14:val="000000">
              <w14:alpha w14:val="80000"/>
            </w14:srgbClr>
          </w14:shadow>
        </w:rPr>
        <w:t xml:space="preserve"> </w:t>
      </w:r>
      <w:r w:rsidRPr="00A95F8D">
        <w:rPr>
          <w:rFonts w:ascii="Garamond" w:eastAsia="Calibri" w:hAnsi="Garamond"/>
          <w:color w:val="404040"/>
          <w:sz w:val="16"/>
          <w:szCs w:val="16"/>
          <w:shd w:val="clear" w:color="auto" w:fill="FFFFFF"/>
          <w:lang w:val="en-US"/>
        </w:rPr>
        <w:t xml:space="preserve"> </w:t>
      </w:r>
      <w:r w:rsidRPr="00A95F8D">
        <w:rPr>
          <w:rFonts w:ascii="Garamond" w:eastAsia="Calibri" w:hAnsi="Garamond"/>
          <w:color w:val="404040"/>
          <w:sz w:val="24"/>
          <w:szCs w:val="24"/>
          <w:shd w:val="clear" w:color="auto" w:fill="FFFFFF"/>
          <w:lang w:val="en-US"/>
        </w:rPr>
        <w:t xml:space="preserve">This fall, go </w:t>
      </w:r>
      <w:r w:rsidRPr="00A95F8D">
        <w:rPr>
          <w:rFonts w:ascii="Garamond" w:eastAsia="Calibri" w:hAnsi="Garamond"/>
          <w:noProof/>
          <w:sz w:val="24"/>
          <w:szCs w:val="24"/>
          <w:lang w:val="en-US" w:bidi="he-IL"/>
        </w:rPr>
        <w:drawing>
          <wp:inline distT="0" distB="0" distL="0" distR="0" wp14:anchorId="39A7E24F" wp14:editId="78A1C00C">
            <wp:extent cx="259659" cy="11951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poard rightward.jpg"/>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9605" cy="160912"/>
                    </a:xfrm>
                    <a:prstGeom prst="rect">
                      <a:avLst/>
                    </a:prstGeom>
                  </pic:spPr>
                </pic:pic>
              </a:graphicData>
            </a:graphic>
          </wp:inline>
        </w:drawing>
      </w:r>
      <w:r w:rsidRPr="00A95F8D">
        <w:rPr>
          <w:rFonts w:ascii="Garamond" w:eastAsia="Calibri" w:hAnsi="Garamond"/>
          <w:color w:val="404040"/>
          <w:sz w:val="24"/>
          <w:szCs w:val="24"/>
          <w:shd w:val="clear" w:color="auto" w:fill="FFFFFF"/>
          <w:lang w:val="en-US"/>
        </w:rPr>
        <w:t>medieval</w:t>
      </w:r>
      <w:r w:rsidRPr="00A95F8D">
        <w:rPr>
          <w:rFonts w:ascii="Garamond" w:eastAsia="Calibri" w:hAnsi="Garamond"/>
          <w:noProof/>
          <w:color w:val="404040"/>
          <w:sz w:val="20"/>
          <w:szCs w:val="20"/>
          <w:shd w:val="clear" w:color="auto" w:fill="FFFFFF"/>
          <w:lang w:val="en-US"/>
        </w:rPr>
        <w:drawing>
          <wp:inline distT="0" distB="0" distL="0" distR="0" wp14:anchorId="705173E8" wp14:editId="7FD88CAE">
            <wp:extent cx="280134" cy="128936"/>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opard.jpg"/>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0155" cy="156562"/>
                    </a:xfrm>
                    <a:prstGeom prst="rect">
                      <a:avLst/>
                    </a:prstGeom>
                  </pic:spPr>
                </pic:pic>
              </a:graphicData>
            </a:graphic>
          </wp:inline>
        </w:drawing>
      </w:r>
      <w:r w:rsidRPr="00A95F8D">
        <w:rPr>
          <w:rFonts w:ascii="Garamond" w:eastAsia="Calibri" w:hAnsi="Garamond"/>
          <w:color w:val="404040"/>
          <w:sz w:val="24"/>
          <w:szCs w:val="24"/>
          <w:shd w:val="clear" w:color="auto" w:fill="FFFFFF"/>
          <w:lang w:val="en-US"/>
        </w:rPr>
        <w:t xml:space="preserve"> on English literature.  </w:t>
      </w:r>
      <w:proofErr w:type="spellStart"/>
      <w:r w:rsidRPr="00A95F8D">
        <w:rPr>
          <w:rFonts w:ascii="Garamond" w:eastAsia="Calibri" w:hAnsi="Garamond"/>
          <w:i/>
          <w:iCs/>
          <w:sz w:val="24"/>
          <w:szCs w:val="24"/>
          <w:lang w:val="en-US"/>
        </w:rPr>
        <w:t>Þæ</w:t>
      </w:r>
      <w:r w:rsidRPr="00A95F8D">
        <w:rPr>
          <w:rFonts w:ascii="Garamond" w:eastAsia="Calibri" w:hAnsi="Garamond"/>
          <w:i/>
          <w:iCs/>
          <w:color w:val="404040"/>
          <w:sz w:val="24"/>
          <w:szCs w:val="24"/>
          <w:shd w:val="clear" w:color="auto" w:fill="FFFFFF"/>
          <w:lang w:val="en-US"/>
        </w:rPr>
        <w:t>t’s</w:t>
      </w:r>
      <w:proofErr w:type="spellEnd"/>
      <w:r w:rsidRPr="00A95F8D">
        <w:rPr>
          <w:rFonts w:ascii="Garamond" w:eastAsia="Calibri" w:hAnsi="Garamond"/>
          <w:i/>
          <w:iCs/>
          <w:color w:val="404040"/>
          <w:sz w:val="24"/>
          <w:szCs w:val="24"/>
          <w:shd w:val="clear" w:color="auto" w:fill="FFFFFF"/>
          <w:lang w:val="en-US"/>
        </w:rPr>
        <w:t xml:space="preserve"> </w:t>
      </w:r>
      <w:proofErr w:type="spellStart"/>
      <w:r w:rsidRPr="00A95F8D">
        <w:rPr>
          <w:rFonts w:ascii="Garamond" w:eastAsia="Calibri" w:hAnsi="Garamond"/>
          <w:i/>
          <w:iCs/>
          <w:color w:val="404040"/>
          <w:sz w:val="24"/>
          <w:szCs w:val="24"/>
          <w:shd w:val="clear" w:color="auto" w:fill="FFFFFF"/>
          <w:lang w:val="en-US"/>
        </w:rPr>
        <w:t>hw</w:t>
      </w:r>
      <w:r w:rsidRPr="00A95F8D">
        <w:rPr>
          <w:rFonts w:ascii="Garamond" w:eastAsia="Calibri" w:hAnsi="Garamond"/>
          <w:i/>
          <w:iCs/>
          <w:sz w:val="24"/>
          <w:szCs w:val="24"/>
          <w:lang w:val="en-US"/>
        </w:rPr>
        <w:t>æ</w:t>
      </w:r>
      <w:r w:rsidRPr="00A95F8D">
        <w:rPr>
          <w:rFonts w:ascii="Garamond" w:eastAsia="Calibri" w:hAnsi="Garamond"/>
          <w:i/>
          <w:iCs/>
          <w:color w:val="404040"/>
          <w:sz w:val="24"/>
          <w:szCs w:val="24"/>
          <w:shd w:val="clear" w:color="auto" w:fill="FFFFFF"/>
          <w:lang w:val="en-US"/>
        </w:rPr>
        <w:t>t</w:t>
      </w:r>
      <w:proofErr w:type="spellEnd"/>
      <w:r w:rsidRPr="00A95F8D">
        <w:rPr>
          <w:rFonts w:ascii="Garamond" w:eastAsia="Calibri" w:hAnsi="Garamond"/>
          <w:color w:val="404040"/>
          <w:sz w:val="24"/>
          <w:szCs w:val="24"/>
          <w:shd w:val="clear" w:color="auto" w:fill="FFFFFF"/>
          <w:lang w:val="en-US"/>
        </w:rPr>
        <w:t>.</w:t>
      </w:r>
      <w:r w:rsidRPr="00A95F8D">
        <w:rPr>
          <w:rFonts w:ascii="Garamond" w:eastAsia="Calibri" w:hAnsi="Garamond"/>
          <w:color w:val="404040"/>
          <w:sz w:val="20"/>
          <w:szCs w:val="20"/>
          <w:shd w:val="clear" w:color="auto" w:fill="FFFFFF"/>
          <w:lang w:val="en-US"/>
        </w:rPr>
        <w:t xml:space="preserve">  </w:t>
      </w:r>
    </w:p>
    <w:p w:rsidR="00A95F8D" w:rsidRPr="00A95F8D" w:rsidRDefault="005458E1" w:rsidP="00A95F8D">
      <w:pPr>
        <w:spacing w:after="160" w:line="259" w:lineRule="auto"/>
        <w:rPr>
          <w:rFonts w:ascii="Garamond" w:eastAsia="Calibri" w:hAnsi="Garamond"/>
          <w:color w:val="404040"/>
          <w:sz w:val="24"/>
          <w:szCs w:val="24"/>
          <w:shd w:val="clear" w:color="auto" w:fill="FFFFFF"/>
          <w:lang w:val="en-US"/>
        </w:rPr>
      </w:pPr>
      <w:r w:rsidRPr="007E30CB">
        <w:rPr>
          <w:rFonts w:ascii="Garamond" w:eastAsia="Calibri" w:hAnsi="Garamond" w:cs="Calibri"/>
          <w:noProof/>
          <w:sz w:val="24"/>
          <w:szCs w:val="24"/>
          <w:lang w:val="en-US"/>
        </w:rPr>
        <w:drawing>
          <wp:anchor distT="0" distB="0" distL="114300" distR="114300" simplePos="0" relativeHeight="251695104" behindDoc="1" locked="0" layoutInCell="1" allowOverlap="1" wp14:anchorId="274A83DA" wp14:editId="70B109AD">
            <wp:simplePos x="0" y="0"/>
            <wp:positionH relativeFrom="margin">
              <wp:align>right</wp:align>
            </wp:positionH>
            <wp:positionV relativeFrom="paragraph">
              <wp:posOffset>36195</wp:posOffset>
            </wp:positionV>
            <wp:extent cx="1376045" cy="2089785"/>
            <wp:effectExtent l="19050" t="0" r="14605" b="615315"/>
            <wp:wrapThrough wrapText="bothSides">
              <wp:wrapPolygon edited="0">
                <wp:start x="299" y="0"/>
                <wp:lineTo x="-299" y="394"/>
                <wp:lineTo x="-299" y="27763"/>
                <wp:lineTo x="21530" y="27763"/>
                <wp:lineTo x="21530" y="2954"/>
                <wp:lineTo x="21231" y="591"/>
                <wp:lineTo x="20932" y="0"/>
                <wp:lineTo x="299"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045" cy="2089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This term, hear the sounds of the Anglo-Saxon mead hall thundering through the halls of the College.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Experience a live demonstration of early medieval battlefield conditions while learning the words—lost to modern parlance—that the Anglo-Saxons used to describe them.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w:t>
      </w:r>
      <w:proofErr w:type="gramStart"/>
      <w:r w:rsidR="00A95F8D" w:rsidRPr="00A95F8D">
        <w:rPr>
          <w:rFonts w:ascii="Garamond" w:eastAsia="Calibri" w:hAnsi="Garamond"/>
          <w:color w:val="404040"/>
          <w:sz w:val="24"/>
          <w:szCs w:val="24"/>
          <w:shd w:val="clear" w:color="auto" w:fill="FFFFFF"/>
          <w:lang w:val="en-US"/>
        </w:rPr>
        <w:t>And</w:t>
      </w:r>
      <w:proofErr w:type="gramEnd"/>
      <w:r w:rsidR="00A95F8D" w:rsidRPr="00A95F8D">
        <w:rPr>
          <w:rFonts w:ascii="Garamond" w:eastAsia="Calibri" w:hAnsi="Garamond"/>
          <w:color w:val="404040"/>
          <w:sz w:val="24"/>
          <w:szCs w:val="24"/>
          <w:shd w:val="clear" w:color="auto" w:fill="FFFFFF"/>
          <w:lang w:val="en-US"/>
        </w:rPr>
        <w:t xml:space="preserve"> then, </w:t>
      </w:r>
      <w:r w:rsidR="00A95F8D" w:rsidRPr="00A95F8D">
        <w:rPr>
          <w:rFonts w:ascii="Garamond" w:eastAsia="Calibri" w:hAnsi="Garamond"/>
          <w:i/>
          <w:iCs/>
          <w:color w:val="404040"/>
          <w:sz w:val="24"/>
          <w:szCs w:val="24"/>
          <w:shd w:val="clear" w:color="auto" w:fill="FFFFFF"/>
          <w:lang w:val="en-US"/>
        </w:rPr>
        <w:t>for something completely different</w:t>
      </w:r>
      <w:r w:rsidR="00A95F8D" w:rsidRPr="00A95F8D">
        <w:rPr>
          <w:rFonts w:ascii="Garamond" w:eastAsia="Calibri" w:hAnsi="Garamond"/>
          <w:color w:val="404040"/>
          <w:sz w:val="24"/>
          <w:szCs w:val="24"/>
          <w:shd w:val="clear" w:color="auto" w:fill="FFFFFF"/>
          <w:lang w:val="en-US"/>
        </w:rPr>
        <w:t xml:space="preserve">, a loud-mouthed rooster will lecture on theology.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A wily and amorous graduate student, a big-haired fop, and the fop’s burly blacksmith wingman will get a gruesome comeuppance.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A boisterous widow—often married but never satisfied—will menace both a Doctor of the Church the very author who has made her a legend.  </w:t>
      </w:r>
      <w:r w:rsidRPr="000959DB">
        <w:rPr>
          <w:noProof/>
          <w:lang w:bidi="he-IL"/>
        </w:rPr>
        <w:drawing>
          <wp:anchor distT="0" distB="0" distL="114300" distR="114300" simplePos="0" relativeHeight="251713536" behindDoc="1" locked="0" layoutInCell="1" allowOverlap="1" wp14:anchorId="0527EE1A" wp14:editId="67E614FD">
            <wp:simplePos x="0" y="0"/>
            <wp:positionH relativeFrom="margin">
              <wp:posOffset>0</wp:posOffset>
            </wp:positionH>
            <wp:positionV relativeFrom="paragraph">
              <wp:posOffset>1729105</wp:posOffset>
            </wp:positionV>
            <wp:extent cx="2317115" cy="1057910"/>
            <wp:effectExtent l="0" t="0" r="6985" b="8890"/>
            <wp:wrapTight wrapText="bothSides">
              <wp:wrapPolygon edited="0">
                <wp:start x="0" y="0"/>
                <wp:lineTo x="0" y="21393"/>
                <wp:lineTo x="21488" y="21393"/>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fe of Bath for 310 Blake public doma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115" cy="1057910"/>
                    </a:xfrm>
                    <a:prstGeom prst="rect">
                      <a:avLst/>
                    </a:prstGeom>
                  </pic:spPr>
                </pic:pic>
              </a:graphicData>
            </a:graphic>
            <wp14:sizeRelH relativeFrom="margin">
              <wp14:pctWidth>0</wp14:pctWidth>
            </wp14:sizeRelH>
            <wp14:sizeRelV relativeFrom="margin">
              <wp14:pctHeight>0</wp14:pctHeight>
            </wp14:sizeRelV>
          </wp:anchor>
        </w:drawing>
      </w:r>
      <w:r w:rsidR="00A95F8D" w:rsidRPr="00A95F8D">
        <w:rPr>
          <w:rFonts w:ascii="Segoe UI Symbol" w:eastAsia="Calibri" w:hAnsi="Segoe UI Symbol" w:cs="Segoe UI Symbol"/>
          <w:color w:val="385623"/>
          <w:sz w:val="24"/>
          <w:szCs w:val="24"/>
          <w:lang w:val="en-US"/>
        </w:rPr>
        <w:t>🙐</w:t>
      </w:r>
      <w:hyperlink r:id="rId16" w:history="1">
        <w:r w:rsidR="00A95F8D" w:rsidRPr="00A95F8D">
          <w:rPr>
            <w:rFonts w:ascii="Segoe UI Symbol" w:eastAsia="Calibri" w:hAnsi="Segoe UI Symbol" w:cs="Segoe UI Symbol"/>
            <w:color w:val="C00000"/>
            <w:sz w:val="24"/>
            <w:szCs w:val="24"/>
            <w:lang w:val="en-US"/>
          </w:rPr>
          <w:t>❖</w:t>
        </w:r>
      </w:hyperlink>
      <w:r w:rsidR="00A95F8D" w:rsidRPr="00A95F8D">
        <w:rPr>
          <w:rFonts w:ascii="Segoe UI Symbol" w:eastAsia="Calibri" w:hAnsi="Segoe UI Symbol" w:cs="Segoe UI Symbol"/>
          <w:color w:val="385623"/>
          <w:sz w:val="24"/>
          <w:szCs w:val="24"/>
          <w:lang w:val="en-US"/>
        </w:rPr>
        <w:t>🙖</w:t>
      </w:r>
      <w:r w:rsidR="00A95F8D" w:rsidRPr="00A95F8D">
        <w:rPr>
          <w:rFonts w:ascii="Garamond" w:eastAsia="Calibri" w:hAnsi="Garamond"/>
          <w:color w:val="404040"/>
          <w:sz w:val="24"/>
          <w:szCs w:val="24"/>
          <w:shd w:val="clear" w:color="auto" w:fill="FFFFFF"/>
          <w:lang w:val="en-US"/>
        </w:rPr>
        <w:t xml:space="preserve"> As a jolly kickoff to Christmas dinner, a green man with blazing red eyes will ride his horse into the dining room and get his head cut off by an outraged guest, only to walk away with it, still hurling insults.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Not one, but two men will awaken to find a beautiful lady hovering over their beds.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A king will cry out to God in grief because he lacks a liberal arts education, but will then make good by translating key Latin works for his ambitious nationwide educational program, while defeating a Great Heathen Army in his free time. </w:t>
      </w:r>
      <w:r w:rsidR="00A95F8D" w:rsidRPr="00A95F8D">
        <w:rPr>
          <w:rFonts w:ascii="Segoe UI Symbol" w:eastAsia="Calibri" w:hAnsi="Segoe UI Symbol" w:cs="Segoe UI Symbol"/>
          <w:color w:val="C00000"/>
          <w:sz w:val="20"/>
          <w:szCs w:val="20"/>
          <w:lang w:val="en-US"/>
        </w:rPr>
        <w:t>🙧</w:t>
      </w:r>
      <w:r w:rsidR="00A95F8D" w:rsidRPr="00A95F8D">
        <w:rPr>
          <w:rFonts w:ascii="Garamond" w:eastAsia="Calibri" w:hAnsi="Garamond"/>
          <w:color w:val="404040"/>
          <w:sz w:val="24"/>
          <w:szCs w:val="24"/>
          <w:shd w:val="clear" w:color="auto" w:fill="FFFFFF"/>
          <w:lang w:val="en-US"/>
        </w:rPr>
        <w:t xml:space="preserve"> </w:t>
      </w:r>
      <w:proofErr w:type="gramStart"/>
      <w:r w:rsidR="00A95F8D" w:rsidRPr="00A95F8D">
        <w:rPr>
          <w:rFonts w:ascii="Garamond" w:eastAsia="Calibri" w:hAnsi="Garamond"/>
          <w:color w:val="404040"/>
          <w:sz w:val="24"/>
          <w:szCs w:val="24"/>
          <w:shd w:val="clear" w:color="auto" w:fill="FFFFFF"/>
          <w:lang w:val="en-US"/>
        </w:rPr>
        <w:t>And</w:t>
      </w:r>
      <w:proofErr w:type="gramEnd"/>
      <w:r w:rsidR="00A95F8D" w:rsidRPr="00A95F8D">
        <w:rPr>
          <w:rFonts w:ascii="Garamond" w:eastAsia="Calibri" w:hAnsi="Garamond"/>
          <w:color w:val="404040"/>
          <w:sz w:val="24"/>
          <w:szCs w:val="24"/>
          <w:shd w:val="clear" w:color="auto" w:fill="FFFFFF"/>
          <w:lang w:val="en-US"/>
        </w:rPr>
        <w:t xml:space="preserve"> not to be outdone, a vicar of the Evil One will get tossed in a blanket.</w:t>
      </w:r>
    </w:p>
    <w:p w:rsidR="00A95F8D" w:rsidRPr="00A95F8D" w:rsidRDefault="00A95F8D" w:rsidP="00A95F8D">
      <w:pPr>
        <w:spacing w:after="160" w:line="259" w:lineRule="auto"/>
        <w:rPr>
          <w:rFonts w:ascii="Garamond" w:eastAsia="Calibri" w:hAnsi="Garamond"/>
          <w:color w:val="404040"/>
          <w:sz w:val="24"/>
          <w:szCs w:val="24"/>
          <w:shd w:val="clear" w:color="auto" w:fill="FFFFFF"/>
          <w:lang w:val="en-US"/>
        </w:rPr>
      </w:pPr>
      <w:r w:rsidRPr="00A95F8D">
        <w:rPr>
          <w:rFonts w:ascii="Segoe UI Symbol" w:eastAsia="Calibri" w:hAnsi="Segoe UI Symbol" w:cs="Segoe UI Symbol"/>
          <w:color w:val="C00000"/>
          <w:sz w:val="20"/>
          <w:szCs w:val="20"/>
          <w:lang w:val="en-US"/>
        </w:rPr>
        <w:t>🙧</w:t>
      </w:r>
      <w:r w:rsidRPr="00A95F8D">
        <w:rPr>
          <w:rFonts w:ascii="Garamond" w:eastAsia="Calibri" w:hAnsi="Garamond"/>
          <w:color w:val="404040"/>
          <w:sz w:val="24"/>
          <w:szCs w:val="24"/>
          <w:shd w:val="clear" w:color="auto" w:fill="FFFFFF"/>
          <w:lang w:val="en-US"/>
        </w:rPr>
        <w:t xml:space="preserve"> A thousand years of resplendent literary history await. </w:t>
      </w:r>
      <w:r w:rsidRPr="00A95F8D">
        <w:rPr>
          <w:rFonts w:ascii="Segoe UI Symbol" w:eastAsia="Calibri" w:hAnsi="Segoe UI Symbol" w:cs="Segoe UI Symbol"/>
          <w:color w:val="C00000"/>
          <w:sz w:val="20"/>
          <w:szCs w:val="20"/>
          <w:lang w:val="en-US"/>
        </w:rPr>
        <w:t>🙤</w:t>
      </w:r>
    </w:p>
    <w:p w:rsidR="00A95F8D" w:rsidRPr="00A95F8D" w:rsidRDefault="00A95F8D" w:rsidP="00A95F8D">
      <w:pPr>
        <w:spacing w:after="160" w:line="259" w:lineRule="auto"/>
        <w:rPr>
          <w:rFonts w:ascii="Garamond" w:eastAsia="Calibri" w:hAnsi="Garamond"/>
          <w:color w:val="404040"/>
          <w:sz w:val="24"/>
          <w:szCs w:val="24"/>
          <w:shd w:val="clear" w:color="auto" w:fill="FFFFFF"/>
          <w:lang w:val="en-US"/>
        </w:rPr>
      </w:pPr>
      <w:r w:rsidRPr="00A95F8D">
        <w:rPr>
          <w:rFonts w:ascii="Segoe UI Symbol" w:eastAsia="Calibri" w:hAnsi="Segoe UI Symbol" w:cs="Segoe UI Symbol"/>
          <w:color w:val="C00000"/>
          <w:sz w:val="20"/>
          <w:szCs w:val="20"/>
          <w:lang w:val="en-US"/>
        </w:rPr>
        <w:t>🙧</w:t>
      </w:r>
      <w:r w:rsidRPr="00A95F8D">
        <w:rPr>
          <w:rFonts w:ascii="Garamond" w:eastAsia="Calibri" w:hAnsi="Garamond"/>
          <w:color w:val="404040"/>
          <w:sz w:val="24"/>
          <w:szCs w:val="24"/>
          <w:shd w:val="clear" w:color="auto" w:fill="FFFFFF"/>
          <w:lang w:val="en-US"/>
        </w:rPr>
        <w:t xml:space="preserve"> When </w:t>
      </w:r>
      <w:r w:rsidRPr="00A95F8D">
        <w:rPr>
          <w:rFonts w:ascii="Garamond" w:eastAsia="Calibri" w:hAnsi="Garamond"/>
          <w:i/>
          <w:color w:val="404040"/>
          <w:sz w:val="24"/>
          <w:szCs w:val="24"/>
          <w:shd w:val="clear" w:color="auto" w:fill="FFFFFF"/>
          <w:lang w:val="en-US"/>
        </w:rPr>
        <w:t>Downton Abbey</w:t>
      </w:r>
      <w:r w:rsidRPr="00A95F8D">
        <w:rPr>
          <w:rFonts w:ascii="Garamond" w:eastAsia="Calibri" w:hAnsi="Garamond"/>
          <w:color w:val="404040"/>
          <w:sz w:val="24"/>
          <w:szCs w:val="24"/>
          <w:shd w:val="clear" w:color="auto" w:fill="FFFFFF"/>
          <w:lang w:val="en-US"/>
        </w:rPr>
        <w:t xml:space="preserve"> </w:t>
      </w:r>
      <w:proofErr w:type="spellStart"/>
      <w:r w:rsidRPr="00A95F8D">
        <w:rPr>
          <w:rFonts w:ascii="Garamond" w:eastAsia="Calibri" w:hAnsi="Garamond"/>
          <w:color w:val="404040"/>
          <w:sz w:val="24"/>
          <w:szCs w:val="24"/>
          <w:shd w:val="clear" w:color="auto" w:fill="FFFFFF"/>
          <w:lang w:val="en-US"/>
        </w:rPr>
        <w:t>Hillsdates</w:t>
      </w:r>
      <w:proofErr w:type="spellEnd"/>
      <w:r w:rsidRPr="00A95F8D">
        <w:rPr>
          <w:rFonts w:ascii="Garamond" w:eastAsia="Calibri" w:hAnsi="Garamond"/>
          <w:color w:val="404040"/>
          <w:sz w:val="24"/>
          <w:szCs w:val="24"/>
          <w:shd w:val="clear" w:color="auto" w:fill="FFFFFF"/>
          <w:lang w:val="en-US"/>
        </w:rPr>
        <w:t xml:space="preserve"> </w:t>
      </w:r>
      <w:r w:rsidRPr="00A95F8D">
        <w:rPr>
          <w:rFonts w:ascii="Garamond" w:eastAsia="Calibri" w:hAnsi="Garamond"/>
          <w:i/>
          <w:color w:val="404040"/>
          <w:sz w:val="24"/>
          <w:szCs w:val="24"/>
          <w:shd w:val="clear" w:color="auto" w:fill="FFFFFF"/>
          <w:lang w:val="en-US"/>
        </w:rPr>
        <w:t>The Walking Dead</w:t>
      </w:r>
      <w:r w:rsidRPr="00A95F8D">
        <w:rPr>
          <w:rFonts w:ascii="Garamond" w:eastAsia="Calibri" w:hAnsi="Garamond"/>
          <w:color w:val="404040"/>
          <w:sz w:val="24"/>
          <w:szCs w:val="24"/>
          <w:shd w:val="clear" w:color="auto" w:fill="FFFFFF"/>
          <w:lang w:val="en-US"/>
        </w:rPr>
        <w:t xml:space="preserve">, how can you stay away? </w:t>
      </w:r>
      <w:r w:rsidRPr="00A95F8D">
        <w:rPr>
          <w:rFonts w:ascii="Segoe UI Symbol" w:eastAsia="Calibri" w:hAnsi="Segoe UI Symbol" w:cs="Segoe UI Symbol"/>
          <w:color w:val="C00000"/>
          <w:sz w:val="20"/>
          <w:szCs w:val="20"/>
          <w:lang w:val="en-US"/>
        </w:rPr>
        <w:t>🙤</w:t>
      </w:r>
    </w:p>
    <w:p w:rsidR="00A95F8D" w:rsidRDefault="00A95F8D" w:rsidP="00A95F8D">
      <w:pPr>
        <w:spacing w:after="160" w:line="259" w:lineRule="auto"/>
        <w:rPr>
          <w:rFonts w:ascii="Garamond" w:eastAsia="Calibri" w:hAnsi="Garamond"/>
          <w:color w:val="404040"/>
          <w:sz w:val="24"/>
          <w:szCs w:val="24"/>
          <w:shd w:val="clear" w:color="auto" w:fill="FFFFFF"/>
          <w:lang w:val="en-US"/>
        </w:rPr>
      </w:pPr>
      <w:r w:rsidRPr="00A95F8D">
        <w:rPr>
          <w:rFonts w:ascii="Garamond" w:eastAsia="Calibri" w:hAnsi="Garamond"/>
          <w:b/>
          <w:color w:val="404040"/>
          <w:sz w:val="24"/>
          <w:szCs w:val="24"/>
          <w:shd w:val="clear" w:color="auto" w:fill="FFFFFF"/>
          <w:lang w:val="en-US"/>
        </w:rPr>
        <w:t>Requirements:</w:t>
      </w:r>
      <w:r w:rsidRPr="00A95F8D">
        <w:rPr>
          <w:rFonts w:ascii="Garamond" w:eastAsia="Calibri" w:hAnsi="Garamond"/>
          <w:color w:val="404040"/>
          <w:sz w:val="24"/>
          <w:szCs w:val="24"/>
          <w:shd w:val="clear" w:color="auto" w:fill="FFFFFF"/>
          <w:lang w:val="en-US"/>
        </w:rPr>
        <w:t xml:space="preserve"> The departmentally prescribed two papers, a midterm, and a final.</w:t>
      </w:r>
      <w:r>
        <w:rPr>
          <w:rFonts w:ascii="Garamond" w:eastAsia="Calibri" w:hAnsi="Garamond"/>
          <w:color w:val="404040"/>
          <w:sz w:val="24"/>
          <w:szCs w:val="24"/>
          <w:shd w:val="clear" w:color="auto" w:fill="FFFFFF"/>
          <w:lang w:val="en-US"/>
        </w:rPr>
        <w:t xml:space="preserve"> There will be </w:t>
      </w:r>
      <w:r w:rsidRPr="00A95F8D">
        <w:rPr>
          <w:rFonts w:ascii="Garamond" w:eastAsia="Calibri" w:hAnsi="Garamond"/>
          <w:color w:val="404040"/>
          <w:sz w:val="24"/>
          <w:szCs w:val="24"/>
          <w:shd w:val="clear" w:color="auto" w:fill="FFFFFF"/>
          <w:lang w:val="en-US"/>
        </w:rPr>
        <w:t xml:space="preserve">a </w:t>
      </w:r>
      <w:proofErr w:type="gramStart"/>
      <w:r w:rsidRPr="00A95F8D">
        <w:rPr>
          <w:rFonts w:ascii="Garamond" w:eastAsia="Calibri" w:hAnsi="Garamond"/>
          <w:color w:val="404040"/>
          <w:sz w:val="24"/>
          <w:szCs w:val="24"/>
          <w:shd w:val="clear" w:color="auto" w:fill="FFFFFF"/>
          <w:lang w:val="en-US"/>
        </w:rPr>
        <w:t>10-15 page</w:t>
      </w:r>
      <w:proofErr w:type="gramEnd"/>
      <w:r w:rsidRPr="00A95F8D">
        <w:rPr>
          <w:rFonts w:ascii="Garamond" w:eastAsia="Calibri" w:hAnsi="Garamond"/>
          <w:color w:val="404040"/>
          <w:sz w:val="24"/>
          <w:szCs w:val="24"/>
          <w:shd w:val="clear" w:color="auto" w:fill="FFFFFF"/>
          <w:lang w:val="en-US"/>
        </w:rPr>
        <w:t xml:space="preserve"> research paper with an annotated bibliography leading up to it.  Coaching in research writing through a long-form prospectus and tutorial will be at your option.</w:t>
      </w:r>
    </w:p>
    <w:p w:rsidR="005458E1" w:rsidRPr="00A95F8D" w:rsidRDefault="005458E1" w:rsidP="005458E1">
      <w:pPr>
        <w:spacing w:after="160" w:line="259" w:lineRule="auto"/>
        <w:rPr>
          <w:rFonts w:ascii="Garamond" w:eastAsia="Calibri" w:hAnsi="Garamond"/>
          <w:color w:val="404040"/>
          <w:sz w:val="24"/>
          <w:szCs w:val="24"/>
          <w:shd w:val="clear" w:color="auto" w:fill="FFFFFF"/>
          <w:lang w:val="en-US"/>
        </w:rPr>
      </w:pPr>
      <w:r w:rsidRPr="00A95F8D">
        <w:rPr>
          <w:rFonts w:ascii="Garamond" w:eastAsia="Calibri" w:hAnsi="Garamond"/>
          <w:b/>
          <w:color w:val="404040"/>
          <w:sz w:val="24"/>
          <w:szCs w:val="24"/>
          <w:shd w:val="clear" w:color="auto" w:fill="FFFFFF"/>
          <w:lang w:val="en-US"/>
        </w:rPr>
        <w:t xml:space="preserve">Reading </w:t>
      </w:r>
      <w:r>
        <w:rPr>
          <w:rFonts w:ascii="Garamond" w:eastAsia="Calibri" w:hAnsi="Garamond"/>
          <w:b/>
          <w:color w:val="404040"/>
          <w:sz w:val="24"/>
          <w:szCs w:val="24"/>
          <w:shd w:val="clear" w:color="auto" w:fill="FFFFFF"/>
          <w:lang w:val="en-US"/>
        </w:rPr>
        <w:t>List</w:t>
      </w:r>
      <w:r w:rsidRPr="00A95F8D">
        <w:rPr>
          <w:rFonts w:ascii="Garamond" w:eastAsia="Calibri" w:hAnsi="Garamond"/>
          <w:b/>
          <w:color w:val="404040"/>
          <w:sz w:val="24"/>
          <w:szCs w:val="24"/>
          <w:shd w:val="clear" w:color="auto" w:fill="FFFFFF"/>
          <w:lang w:val="en-US"/>
        </w:rPr>
        <w:t>:</w:t>
      </w:r>
      <w:r w:rsidRPr="00A95F8D">
        <w:rPr>
          <w:rFonts w:ascii="Garamond" w:eastAsia="Calibri" w:hAnsi="Garamond"/>
          <w:color w:val="404040"/>
          <w:sz w:val="24"/>
          <w:szCs w:val="24"/>
          <w:shd w:val="clear" w:color="auto" w:fill="FFFFFF"/>
          <w:lang w:val="en-US"/>
        </w:rPr>
        <w:t xml:space="preserve"> Caedmon’s Hymn, Boethius’s</w:t>
      </w:r>
      <w:r w:rsidRPr="00A95F8D">
        <w:rPr>
          <w:rFonts w:ascii="Garamond" w:eastAsia="Calibri" w:hAnsi="Garamond"/>
          <w:i/>
          <w:iCs/>
          <w:color w:val="404040"/>
          <w:sz w:val="24"/>
          <w:szCs w:val="24"/>
          <w:shd w:val="clear" w:color="auto" w:fill="FFFFFF"/>
          <w:lang w:val="en-US"/>
        </w:rPr>
        <w:t xml:space="preserve"> Consolation of Philosophy, </w:t>
      </w:r>
      <w:r w:rsidRPr="00A95F8D">
        <w:rPr>
          <w:rFonts w:ascii="Garamond" w:eastAsia="Calibri" w:hAnsi="Garamond"/>
          <w:color w:val="404040"/>
          <w:sz w:val="24"/>
          <w:szCs w:val="24"/>
          <w:shd w:val="clear" w:color="auto" w:fill="FFFFFF"/>
          <w:lang w:val="en-US"/>
        </w:rPr>
        <w:t>Saint Augustine’s</w:t>
      </w:r>
      <w:r w:rsidRPr="00A95F8D">
        <w:rPr>
          <w:rFonts w:ascii="Garamond" w:eastAsia="Calibri" w:hAnsi="Garamond"/>
          <w:i/>
          <w:iCs/>
          <w:color w:val="404040"/>
          <w:sz w:val="24"/>
          <w:szCs w:val="24"/>
          <w:shd w:val="clear" w:color="auto" w:fill="FFFFFF"/>
          <w:lang w:val="en-US"/>
        </w:rPr>
        <w:t xml:space="preserve"> De </w:t>
      </w:r>
      <w:proofErr w:type="spellStart"/>
      <w:r w:rsidRPr="00A95F8D">
        <w:rPr>
          <w:rFonts w:ascii="Garamond" w:eastAsia="Calibri" w:hAnsi="Garamond"/>
          <w:i/>
          <w:iCs/>
          <w:color w:val="404040"/>
          <w:sz w:val="24"/>
          <w:szCs w:val="24"/>
          <w:shd w:val="clear" w:color="auto" w:fill="FFFFFF"/>
          <w:lang w:val="en-US"/>
        </w:rPr>
        <w:t>Doctrina</w:t>
      </w:r>
      <w:proofErr w:type="spellEnd"/>
      <w:r w:rsidRPr="00A95F8D">
        <w:rPr>
          <w:rFonts w:ascii="Garamond" w:eastAsia="Calibri" w:hAnsi="Garamond"/>
          <w:i/>
          <w:iCs/>
          <w:color w:val="404040"/>
          <w:sz w:val="24"/>
          <w:szCs w:val="24"/>
          <w:shd w:val="clear" w:color="auto" w:fill="FFFFFF"/>
          <w:lang w:val="en-US"/>
        </w:rPr>
        <w:t xml:space="preserve"> Christiana, </w:t>
      </w:r>
      <w:r w:rsidRPr="00A95F8D">
        <w:rPr>
          <w:rFonts w:ascii="Garamond" w:eastAsia="Calibri" w:hAnsi="Garamond"/>
          <w:i/>
          <w:color w:val="404040"/>
          <w:sz w:val="24"/>
          <w:szCs w:val="24"/>
          <w:shd w:val="clear" w:color="auto" w:fill="FFFFFF"/>
          <w:lang w:val="en-US"/>
        </w:rPr>
        <w:t>Beowulf</w:t>
      </w:r>
      <w:r w:rsidRPr="00A95F8D">
        <w:rPr>
          <w:rFonts w:ascii="Garamond" w:eastAsia="Calibri" w:hAnsi="Garamond"/>
          <w:color w:val="404040"/>
          <w:sz w:val="24"/>
          <w:szCs w:val="24"/>
          <w:shd w:val="clear" w:color="auto" w:fill="FFFFFF"/>
          <w:lang w:val="en-US"/>
        </w:rPr>
        <w:t xml:space="preserve">, “The Battle of </w:t>
      </w:r>
      <w:proofErr w:type="spellStart"/>
      <w:r w:rsidRPr="00A95F8D">
        <w:rPr>
          <w:rFonts w:ascii="Garamond" w:eastAsia="Calibri" w:hAnsi="Garamond"/>
          <w:color w:val="404040"/>
          <w:sz w:val="24"/>
          <w:szCs w:val="24"/>
          <w:shd w:val="clear" w:color="auto" w:fill="FFFFFF"/>
          <w:lang w:val="en-US"/>
        </w:rPr>
        <w:t>Maldon</w:t>
      </w:r>
      <w:proofErr w:type="spellEnd"/>
      <w:r w:rsidRPr="00A95F8D">
        <w:rPr>
          <w:rFonts w:ascii="Garamond" w:eastAsia="Calibri" w:hAnsi="Garamond"/>
          <w:color w:val="404040"/>
          <w:sz w:val="24"/>
          <w:szCs w:val="24"/>
          <w:shd w:val="clear" w:color="auto" w:fill="FFFFFF"/>
          <w:lang w:val="en-US"/>
        </w:rPr>
        <w:t xml:space="preserve">,” various works by and about Alfred the Great, a sampling of Corpus Christi plays, </w:t>
      </w:r>
      <w:r w:rsidRPr="00A95F8D">
        <w:rPr>
          <w:rFonts w:ascii="Garamond" w:eastAsia="Calibri" w:hAnsi="Garamond"/>
          <w:i/>
          <w:color w:val="404040"/>
          <w:sz w:val="24"/>
          <w:szCs w:val="24"/>
          <w:shd w:val="clear" w:color="auto" w:fill="FFFFFF"/>
          <w:lang w:val="en-US"/>
        </w:rPr>
        <w:t>Sir Gawain and the Green Knight</w:t>
      </w:r>
      <w:r w:rsidRPr="00A95F8D">
        <w:rPr>
          <w:rFonts w:ascii="Garamond" w:eastAsia="Calibri" w:hAnsi="Garamond"/>
          <w:color w:val="404040"/>
          <w:sz w:val="24"/>
          <w:szCs w:val="24"/>
          <w:shd w:val="clear" w:color="auto" w:fill="FFFFFF"/>
          <w:lang w:val="en-US"/>
        </w:rPr>
        <w:t xml:space="preserve">, and select </w:t>
      </w:r>
      <w:r w:rsidRPr="00A95F8D">
        <w:rPr>
          <w:rFonts w:ascii="Garamond" w:eastAsia="Calibri" w:hAnsi="Garamond"/>
          <w:i/>
          <w:color w:val="404040"/>
          <w:sz w:val="24"/>
          <w:szCs w:val="24"/>
          <w:shd w:val="clear" w:color="auto" w:fill="FFFFFF"/>
          <w:lang w:val="en-US"/>
        </w:rPr>
        <w:t>Canterbury Tales</w:t>
      </w:r>
      <w:r w:rsidRPr="00A95F8D">
        <w:rPr>
          <w:rFonts w:ascii="Garamond" w:eastAsia="Calibri" w:hAnsi="Garamond"/>
          <w:color w:val="404040"/>
          <w:sz w:val="24"/>
          <w:szCs w:val="24"/>
          <w:shd w:val="clear" w:color="auto" w:fill="FFFFFF"/>
          <w:lang w:val="en-US"/>
        </w:rPr>
        <w:t>.</w:t>
      </w:r>
    </w:p>
    <w:p w:rsidR="005458E1" w:rsidRPr="00A95F8D" w:rsidRDefault="005458E1" w:rsidP="00A95F8D">
      <w:pPr>
        <w:spacing w:after="160" w:line="259" w:lineRule="auto"/>
        <w:rPr>
          <w:rFonts w:ascii="Garamond" w:eastAsia="Calibri" w:hAnsi="Garamond"/>
          <w:color w:val="404040"/>
          <w:sz w:val="24"/>
          <w:szCs w:val="24"/>
          <w:shd w:val="clear" w:color="auto" w:fill="FFFFFF"/>
          <w:lang w:val="en-US"/>
        </w:rPr>
      </w:pPr>
    </w:p>
    <w:p w:rsidR="00A95F8D" w:rsidRPr="00A95F8D" w:rsidRDefault="00A95F8D" w:rsidP="00A95F8D">
      <w:pPr>
        <w:spacing w:after="160" w:line="259" w:lineRule="auto"/>
        <w:rPr>
          <w:rFonts w:ascii="Garamond" w:eastAsia="Calibri" w:hAnsi="Garamond"/>
          <w:i/>
          <w:color w:val="404040"/>
          <w:sz w:val="14"/>
          <w:szCs w:val="14"/>
          <w:shd w:val="clear" w:color="auto" w:fill="FFFFFF"/>
          <w:lang w:val="en-US"/>
        </w:rPr>
      </w:pPr>
      <w:r w:rsidRPr="00A95F8D">
        <w:rPr>
          <w:rFonts w:ascii="Garamond" w:eastAsia="Calibri" w:hAnsi="Garamond"/>
          <w:i/>
          <w:color w:val="404040"/>
          <w:sz w:val="14"/>
          <w:szCs w:val="14"/>
          <w:shd w:val="clear" w:color="auto" w:fill="FFFFFF"/>
          <w:lang w:val="en-US"/>
        </w:rPr>
        <w:t xml:space="preserve">Images: Hamo </w:t>
      </w:r>
      <w:proofErr w:type="spellStart"/>
      <w:r w:rsidRPr="00A95F8D">
        <w:rPr>
          <w:rFonts w:ascii="Garamond" w:eastAsia="Calibri" w:hAnsi="Garamond"/>
          <w:i/>
          <w:color w:val="404040"/>
          <w:sz w:val="14"/>
          <w:szCs w:val="14"/>
          <w:shd w:val="clear" w:color="auto" w:fill="FFFFFF"/>
          <w:lang w:val="en-US"/>
        </w:rPr>
        <w:t>Thornycroft’s</w:t>
      </w:r>
      <w:proofErr w:type="spellEnd"/>
      <w:r w:rsidRPr="00A95F8D">
        <w:rPr>
          <w:rFonts w:ascii="Garamond" w:eastAsia="Calibri" w:hAnsi="Garamond"/>
          <w:i/>
          <w:color w:val="404040"/>
          <w:sz w:val="14"/>
          <w:szCs w:val="14"/>
          <w:shd w:val="clear" w:color="auto" w:fill="FFFFFF"/>
          <w:lang w:val="en-US"/>
        </w:rPr>
        <w:t xml:space="preserve"> memorial to Alfred the Great, Winchester, England—CCBY 2.0 Jon’s pics; detail from William Blake’s engraving of the Canterbury Pilgrims (Miller, Wife of Bath, Merchant, Parson), public domain.</w:t>
      </w:r>
    </w:p>
    <w:p w:rsidR="00D53F42" w:rsidRPr="00974C0E" w:rsidRDefault="00D53F42" w:rsidP="005151D1">
      <w:pPr>
        <w:rPr>
          <w:rFonts w:ascii="Garamond" w:eastAsia="Calibri" w:hAnsi="Garamond" w:cs="Calibri"/>
          <w:i/>
          <w:sz w:val="16"/>
          <w:szCs w:val="16"/>
          <w:lang w:val="en-US"/>
        </w:rPr>
      </w:pPr>
    </w:p>
    <w:p w:rsidR="005151D1" w:rsidRPr="00A955BD" w:rsidRDefault="005151D1" w:rsidP="005151D1">
      <w:pPr>
        <w:rPr>
          <w:rFonts w:ascii="Garamond" w:eastAsia="Calibri" w:hAnsi="Garamond" w:cs="Calibri"/>
          <w:b/>
          <w:sz w:val="24"/>
          <w:szCs w:val="24"/>
          <w:u w:val="single"/>
        </w:rPr>
      </w:pPr>
    </w:p>
    <w:p w:rsidR="008468DA" w:rsidRDefault="008468DA" w:rsidP="005151D1">
      <w:pPr>
        <w:rPr>
          <w:rFonts w:ascii="Garamond" w:eastAsia="Calibri" w:hAnsi="Garamond" w:cs="Calibri"/>
          <w:b/>
          <w:sz w:val="24"/>
          <w:szCs w:val="24"/>
          <w:u w:val="single"/>
        </w:rPr>
      </w:pPr>
    </w:p>
    <w:p w:rsidR="001671CB" w:rsidRPr="000D4D17" w:rsidRDefault="001671CB" w:rsidP="001671CB">
      <w:pPr>
        <w:rPr>
          <w:rFonts w:ascii="Garamond" w:eastAsia="Calibri" w:hAnsi="Garamond" w:cs="Calibri"/>
          <w:b/>
          <w:sz w:val="24"/>
          <w:szCs w:val="24"/>
          <w:u w:val="single"/>
        </w:rPr>
      </w:pPr>
      <w:r w:rsidRPr="000D4D17">
        <w:rPr>
          <w:rFonts w:ascii="Garamond" w:eastAsia="Calibri" w:hAnsi="Garamond" w:cs="Calibri"/>
          <w:b/>
          <w:noProof/>
          <w:sz w:val="24"/>
          <w:szCs w:val="24"/>
          <w:u w:val="single"/>
          <w:lang w:val="en-US"/>
        </w:rPr>
        <w:lastRenderedPageBreak/>
        <mc:AlternateContent>
          <mc:Choice Requires="wps">
            <w:drawing>
              <wp:anchor distT="0" distB="0" distL="114300" distR="114300" simplePos="0" relativeHeight="251702272" behindDoc="0" locked="0" layoutInCell="1" allowOverlap="1" wp14:anchorId="7BCD2D3C" wp14:editId="094D4180">
                <wp:simplePos x="0" y="0"/>
                <wp:positionH relativeFrom="column">
                  <wp:posOffset>4508500</wp:posOffset>
                </wp:positionH>
                <wp:positionV relativeFrom="paragraph">
                  <wp:posOffset>-266700</wp:posOffset>
                </wp:positionV>
                <wp:extent cx="1422400" cy="2095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22400" cy="2095500"/>
                        </a:xfrm>
                        <a:prstGeom prst="rect">
                          <a:avLst/>
                        </a:prstGeom>
                        <a:solidFill>
                          <a:sysClr val="window" lastClr="FFFFFF"/>
                        </a:solidFill>
                        <a:ln w="6350">
                          <a:noFill/>
                        </a:ln>
                      </wps:spPr>
                      <wps:txbx>
                        <w:txbxContent>
                          <w:p w:rsidR="004E7B47" w:rsidRDefault="004E7B47" w:rsidP="001671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CD2D3C" id="_x0000_t202" coordsize="21600,21600" o:spt="202" path="m,l,21600r21600,l21600,xe">
                <v:stroke joinstyle="miter"/>
                <v:path gradientshapeok="t" o:connecttype="rect"/>
              </v:shapetype>
              <v:shape id="Text Box 14" o:spid="_x0000_s1026" type="#_x0000_t202" style="position:absolute;margin-left:355pt;margin-top:-21pt;width:112pt;height:1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" fillcolor="window" stroked="f" strokeweight=".5pt">
                <v:textbox style="mso-fit-shape-to-text:t">
                  <w:txbxContent>
                    <w:p w:rsidR="004E7B47" w:rsidRDefault="004E7B47" w:rsidP="001671CB"/>
                  </w:txbxContent>
                </v:textbox>
              </v:shape>
            </w:pict>
          </mc:Fallback>
        </mc:AlternateContent>
      </w:r>
      <w:r>
        <w:rPr>
          <w:rFonts w:ascii="Garamond" w:eastAsia="Calibri" w:hAnsi="Garamond" w:cs="Calibri"/>
          <w:b/>
          <w:sz w:val="24"/>
          <w:szCs w:val="24"/>
          <w:u w:val="single"/>
        </w:rPr>
        <w:t>ENG</w:t>
      </w:r>
      <w:r w:rsidRPr="000D4D17">
        <w:rPr>
          <w:rFonts w:ascii="Garamond" w:eastAsia="Calibri" w:hAnsi="Garamond" w:cs="Calibri"/>
          <w:b/>
          <w:sz w:val="24"/>
          <w:szCs w:val="24"/>
          <w:u w:val="single"/>
        </w:rPr>
        <w:t xml:space="preserve"> 320: Renaissance British Literature, 1500-1660</w:t>
      </w:r>
    </w:p>
    <w:p w:rsidR="001671CB" w:rsidRDefault="001671CB" w:rsidP="001671CB">
      <w:pPr>
        <w:rPr>
          <w:rFonts w:ascii="Garamond" w:eastAsia="Calibri" w:hAnsi="Garamond" w:cs="Calibri"/>
          <w:b/>
          <w:sz w:val="24"/>
          <w:szCs w:val="24"/>
        </w:rPr>
      </w:pPr>
      <w:r w:rsidRPr="000D4D17">
        <w:rPr>
          <w:rFonts w:ascii="Garamond" w:eastAsia="Calibri" w:hAnsi="Garamond" w:cs="Calibri"/>
          <w:b/>
          <w:sz w:val="24"/>
          <w:szCs w:val="24"/>
        </w:rPr>
        <w:t xml:space="preserve">Dr. </w:t>
      </w:r>
      <w:r>
        <w:rPr>
          <w:rFonts w:ascii="Garamond" w:eastAsia="Calibri" w:hAnsi="Garamond" w:cs="Calibri"/>
          <w:b/>
          <w:sz w:val="24"/>
          <w:szCs w:val="24"/>
        </w:rPr>
        <w:t>Benedict Whalen</w:t>
      </w:r>
      <w:r>
        <w:rPr>
          <w:rFonts w:ascii="Garamond" w:eastAsia="Calibri" w:hAnsi="Garamond" w:cs="Calibri"/>
          <w:b/>
          <w:sz w:val="24"/>
          <w:szCs w:val="24"/>
        </w:rPr>
        <w:br/>
        <w:t>MWF 1:00-1:50pm</w:t>
      </w:r>
    </w:p>
    <w:p w:rsidR="001671CB" w:rsidRPr="00B43E70" w:rsidRDefault="001671CB" w:rsidP="001671CB">
      <w:pPr>
        <w:rPr>
          <w:rFonts w:ascii="Garamond" w:eastAsia="Calibri" w:hAnsi="Garamond" w:cs="Calibri"/>
          <w:b/>
          <w:sz w:val="24"/>
          <w:szCs w:val="24"/>
          <w:lang w:val="en-US"/>
        </w:rPr>
      </w:pPr>
      <w:r w:rsidRPr="00B43E70">
        <w:rPr>
          <w:rFonts w:ascii="Garamond" w:eastAsia="Calibri" w:hAnsi="Garamond" w:cs="Calibri"/>
          <w:b/>
          <w:sz w:val="24"/>
          <w:szCs w:val="24"/>
          <w:lang w:val="en-US"/>
        </w:rPr>
        <w:t> </w:t>
      </w:r>
    </w:p>
    <w:p w:rsidR="001671CB" w:rsidRPr="00B43E70" w:rsidRDefault="001671CB" w:rsidP="001671CB">
      <w:pPr>
        <w:rPr>
          <w:rFonts w:ascii="Garamond" w:eastAsia="Calibri" w:hAnsi="Garamond" w:cs="Calibri"/>
          <w:sz w:val="24"/>
          <w:szCs w:val="24"/>
          <w:lang w:val="en-US"/>
        </w:rPr>
      </w:pPr>
      <w:r>
        <w:rPr>
          <w:rFonts w:ascii="Helvetica" w:hAnsi="Helvetica" w:cs="Helvetica"/>
          <w:noProof/>
          <w:sz w:val="24"/>
          <w:szCs w:val="24"/>
          <w:lang w:val="en-US"/>
        </w:rPr>
        <w:drawing>
          <wp:anchor distT="0" distB="0" distL="114300" distR="114300" simplePos="0" relativeHeight="251704320" behindDoc="0" locked="0" layoutInCell="1" allowOverlap="1" wp14:anchorId="21C8DEDC" wp14:editId="321A6541">
            <wp:simplePos x="0" y="0"/>
            <wp:positionH relativeFrom="margin">
              <wp:posOffset>4465320</wp:posOffset>
            </wp:positionH>
            <wp:positionV relativeFrom="paragraph">
              <wp:posOffset>34290</wp:posOffset>
            </wp:positionV>
            <wp:extent cx="1562100" cy="29352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293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E70">
        <w:rPr>
          <w:rFonts w:ascii="Garamond" w:eastAsia="Calibri" w:hAnsi="Garamond" w:cs="Calibri"/>
          <w:sz w:val="24"/>
          <w:szCs w:val="24"/>
          <w:lang w:val="en-US"/>
        </w:rPr>
        <w:t>Alas! what boots it with incessan</w:t>
      </w:r>
      <w:r>
        <w:rPr>
          <w:rFonts w:ascii="Garamond" w:eastAsia="Calibri" w:hAnsi="Garamond" w:cs="Calibri"/>
          <w:sz w:val="24"/>
          <w:szCs w:val="24"/>
          <w:lang w:val="en-US"/>
        </w:rPr>
        <w:t xml:space="preserve">t </w:t>
      </w:r>
      <w:r w:rsidRPr="00B43E70">
        <w:rPr>
          <w:rFonts w:ascii="Garamond" w:eastAsia="Calibri" w:hAnsi="Garamond" w:cs="Calibri"/>
          <w:sz w:val="24"/>
          <w:szCs w:val="24"/>
          <w:lang w:val="en-US"/>
        </w:rPr>
        <w:t>care                                                      </w:t>
      </w:r>
    </w:p>
    <w:p w:rsidR="001671CB" w:rsidRPr="00B43E70" w:rsidRDefault="001671CB" w:rsidP="001671CB">
      <w:pPr>
        <w:rPr>
          <w:rFonts w:ascii="Garamond" w:eastAsia="Calibri" w:hAnsi="Garamond" w:cs="Calibri"/>
          <w:sz w:val="24"/>
          <w:szCs w:val="24"/>
          <w:lang w:val="en-US"/>
        </w:rPr>
      </w:pPr>
      <w:r w:rsidRPr="00B43E70">
        <w:rPr>
          <w:rFonts w:ascii="Garamond" w:eastAsia="Calibri" w:hAnsi="Garamond" w:cs="Calibri"/>
          <w:sz w:val="24"/>
          <w:szCs w:val="24"/>
          <w:lang w:val="en-US"/>
        </w:rPr>
        <w:t>To tend the homely, slighted shepherd's trade,</w:t>
      </w:r>
      <w:r w:rsidRPr="00244440">
        <w:rPr>
          <w:rFonts w:ascii="Helvetica" w:hAnsi="Helvetica" w:cs="Helvetica"/>
          <w:noProof/>
          <w:sz w:val="24"/>
          <w:szCs w:val="24"/>
          <w:lang w:val="en-US"/>
        </w:rPr>
        <w:t xml:space="preserve"> </w:t>
      </w:r>
      <w:r>
        <w:rPr>
          <w:rFonts w:ascii="Helvetica" w:hAnsi="Helvetica" w:cs="Helvetica"/>
          <w:noProof/>
          <w:sz w:val="24"/>
          <w:szCs w:val="24"/>
          <w:lang w:val="en-US"/>
        </w:rPr>
        <w:t xml:space="preserve">                                            </w:t>
      </w:r>
    </w:p>
    <w:p w:rsidR="001671CB" w:rsidRPr="00B43E70" w:rsidRDefault="001671CB" w:rsidP="001671CB">
      <w:pPr>
        <w:rPr>
          <w:rFonts w:ascii="Garamond" w:eastAsia="Calibri" w:hAnsi="Garamond" w:cs="Calibri"/>
          <w:sz w:val="24"/>
          <w:szCs w:val="24"/>
          <w:lang w:val="en-US"/>
        </w:rPr>
      </w:pPr>
      <w:r w:rsidRPr="00B43E70">
        <w:rPr>
          <w:rFonts w:ascii="Garamond" w:eastAsia="Calibri" w:hAnsi="Garamond" w:cs="Calibri"/>
          <w:sz w:val="24"/>
          <w:szCs w:val="24"/>
          <w:lang w:val="en-US"/>
        </w:rPr>
        <w:t>And strictly meditate the thankless Muse?</w:t>
      </w:r>
    </w:p>
    <w:p w:rsidR="001671CB" w:rsidRPr="00B43E70" w:rsidRDefault="001671CB" w:rsidP="001671CB">
      <w:pPr>
        <w:rPr>
          <w:rFonts w:ascii="Garamond" w:eastAsia="Calibri" w:hAnsi="Garamond" w:cs="Calibri"/>
          <w:sz w:val="24"/>
          <w:szCs w:val="24"/>
          <w:lang w:val="en-US"/>
        </w:rPr>
      </w:pPr>
      <w:r>
        <w:rPr>
          <w:rFonts w:ascii="Garamond" w:eastAsia="Calibri" w:hAnsi="Garamond" w:cs="Calibri"/>
          <w:sz w:val="24"/>
          <w:szCs w:val="24"/>
          <w:lang w:val="en-US"/>
        </w:rPr>
        <w:t>—</w:t>
      </w:r>
      <w:r w:rsidRPr="00B43E70">
        <w:rPr>
          <w:rFonts w:ascii="Garamond" w:eastAsia="Calibri" w:hAnsi="Garamond" w:cs="Calibri"/>
          <w:sz w:val="24"/>
          <w:szCs w:val="24"/>
          <w:lang w:val="en-US"/>
        </w:rPr>
        <w:t xml:space="preserve">John Milton, </w:t>
      </w:r>
      <w:r>
        <w:rPr>
          <w:rFonts w:ascii="Garamond" w:eastAsia="Calibri" w:hAnsi="Garamond" w:cs="Calibri"/>
          <w:sz w:val="24"/>
          <w:szCs w:val="24"/>
          <w:lang w:val="en-US"/>
        </w:rPr>
        <w:t>“</w:t>
      </w:r>
      <w:r w:rsidRPr="001671CB">
        <w:rPr>
          <w:rFonts w:ascii="Garamond" w:eastAsia="Calibri" w:hAnsi="Garamond" w:cs="Calibri"/>
          <w:iCs/>
          <w:sz w:val="24"/>
          <w:szCs w:val="24"/>
          <w:lang w:val="en-US"/>
        </w:rPr>
        <w:t>Lycidas</w:t>
      </w:r>
      <w:r>
        <w:rPr>
          <w:rFonts w:ascii="Garamond" w:eastAsia="Calibri" w:hAnsi="Garamond" w:cs="Calibri"/>
          <w:iCs/>
          <w:sz w:val="24"/>
          <w:szCs w:val="24"/>
          <w:lang w:val="en-US"/>
        </w:rPr>
        <w:t>”</w:t>
      </w:r>
    </w:p>
    <w:p w:rsidR="001671CB" w:rsidRPr="00B43E70" w:rsidRDefault="001671CB" w:rsidP="001671CB">
      <w:pPr>
        <w:rPr>
          <w:rFonts w:ascii="Garamond" w:eastAsia="Calibri" w:hAnsi="Garamond" w:cs="Calibri"/>
          <w:sz w:val="24"/>
          <w:szCs w:val="24"/>
          <w:lang w:val="en-US"/>
        </w:rPr>
      </w:pPr>
      <w:r w:rsidRPr="00B43E70">
        <w:rPr>
          <w:rFonts w:ascii="Garamond" w:eastAsia="Calibri" w:hAnsi="Garamond" w:cs="Calibri"/>
          <w:i/>
          <w:iCs/>
          <w:sz w:val="24"/>
          <w:szCs w:val="24"/>
          <w:lang w:val="en-US"/>
        </w:rPr>
        <w:t> </w:t>
      </w:r>
    </w:p>
    <w:p w:rsidR="001671CB" w:rsidRPr="00B43E70" w:rsidRDefault="001671CB" w:rsidP="001671CB">
      <w:pPr>
        <w:rPr>
          <w:rFonts w:ascii="Garamond" w:eastAsia="Calibri" w:hAnsi="Garamond" w:cs="Calibri"/>
          <w:sz w:val="24"/>
          <w:szCs w:val="24"/>
          <w:lang w:val="en-US"/>
        </w:rPr>
      </w:pPr>
      <w:r w:rsidRPr="00B43E70">
        <w:rPr>
          <w:rFonts w:ascii="Garamond" w:eastAsia="Calibri" w:hAnsi="Garamond" w:cs="Calibri"/>
          <w:sz w:val="24"/>
          <w:szCs w:val="24"/>
          <w:lang w:val="en-US"/>
        </w:rPr>
        <w:t xml:space="preserve">This course is an introduction to the literature of the English Renaissance. Conducting a survey of the major authors from the early modern period, we will study their works in their literary, philosophical, political, and theological contexts. Major works covered will (tentatively) include: More’s </w:t>
      </w:r>
      <w:r w:rsidRPr="00B43E70">
        <w:rPr>
          <w:rFonts w:ascii="Garamond" w:eastAsia="Calibri" w:hAnsi="Garamond" w:cs="Calibri"/>
          <w:i/>
          <w:iCs/>
          <w:sz w:val="24"/>
          <w:szCs w:val="24"/>
          <w:lang w:val="en-US"/>
        </w:rPr>
        <w:t>Utopia</w:t>
      </w:r>
      <w:r w:rsidRPr="00B43E70">
        <w:rPr>
          <w:rFonts w:ascii="Garamond" w:eastAsia="Calibri" w:hAnsi="Garamond" w:cs="Calibri"/>
          <w:sz w:val="24"/>
          <w:szCs w:val="24"/>
          <w:lang w:val="en-US"/>
        </w:rPr>
        <w:t xml:space="preserve">, Spenser’s </w:t>
      </w:r>
      <w:r w:rsidRPr="00B43E70">
        <w:rPr>
          <w:rFonts w:ascii="Garamond" w:eastAsia="Calibri" w:hAnsi="Garamond" w:cs="Calibri"/>
          <w:i/>
          <w:iCs/>
          <w:sz w:val="24"/>
          <w:szCs w:val="24"/>
          <w:lang w:val="en-US"/>
        </w:rPr>
        <w:t xml:space="preserve">The Faerie </w:t>
      </w:r>
      <w:proofErr w:type="spellStart"/>
      <w:r w:rsidRPr="00B43E70">
        <w:rPr>
          <w:rFonts w:ascii="Garamond" w:eastAsia="Calibri" w:hAnsi="Garamond" w:cs="Calibri"/>
          <w:i/>
          <w:iCs/>
          <w:sz w:val="24"/>
          <w:szCs w:val="24"/>
          <w:lang w:val="en-US"/>
        </w:rPr>
        <w:t>Queene</w:t>
      </w:r>
      <w:proofErr w:type="spellEnd"/>
      <w:r w:rsidRPr="00B43E70">
        <w:rPr>
          <w:rFonts w:ascii="Garamond" w:eastAsia="Calibri" w:hAnsi="Garamond" w:cs="Calibri"/>
          <w:i/>
          <w:iCs/>
          <w:sz w:val="24"/>
          <w:szCs w:val="24"/>
          <w:lang w:val="en-US"/>
        </w:rPr>
        <w:t xml:space="preserve"> </w:t>
      </w:r>
      <w:r w:rsidRPr="00B43E70">
        <w:rPr>
          <w:rFonts w:ascii="Garamond" w:eastAsia="Calibri" w:hAnsi="Garamond" w:cs="Calibri"/>
          <w:sz w:val="24"/>
          <w:szCs w:val="24"/>
          <w:lang w:val="en-US"/>
        </w:rPr>
        <w:t xml:space="preserve">(Book 1), Marlowe’s </w:t>
      </w:r>
      <w:r w:rsidRPr="00B43E70">
        <w:rPr>
          <w:rFonts w:ascii="Garamond" w:eastAsia="Calibri" w:hAnsi="Garamond" w:cs="Calibri"/>
          <w:i/>
          <w:iCs/>
          <w:sz w:val="24"/>
          <w:szCs w:val="24"/>
          <w:lang w:val="en-US"/>
        </w:rPr>
        <w:t>Doctor Faustus</w:t>
      </w:r>
      <w:r w:rsidRPr="00B43E70">
        <w:rPr>
          <w:rFonts w:ascii="Garamond" w:eastAsia="Calibri" w:hAnsi="Garamond" w:cs="Calibri"/>
          <w:sz w:val="24"/>
          <w:szCs w:val="24"/>
          <w:lang w:val="en-US"/>
        </w:rPr>
        <w:t xml:space="preserve">, several of Shakespeare’s plays, and Milton’s </w:t>
      </w:r>
      <w:r w:rsidRPr="00B43E70">
        <w:rPr>
          <w:rFonts w:ascii="Garamond" w:eastAsia="Calibri" w:hAnsi="Garamond" w:cs="Calibri"/>
          <w:i/>
          <w:iCs/>
          <w:sz w:val="24"/>
          <w:szCs w:val="24"/>
          <w:lang w:val="en-US"/>
        </w:rPr>
        <w:t>Paradise Lost</w:t>
      </w:r>
      <w:r w:rsidRPr="00B43E70">
        <w:rPr>
          <w:rFonts w:ascii="Garamond" w:eastAsia="Calibri" w:hAnsi="Garamond" w:cs="Calibri"/>
          <w:sz w:val="24"/>
          <w:szCs w:val="24"/>
          <w:lang w:val="en-US"/>
        </w:rPr>
        <w:t>. The course will also include a substantial selection of the lyric poetry from the period, including works by Sidney, Spenser, Shakespeare, Donne, Herbert, Herrick, and Marvell, among others. </w:t>
      </w:r>
    </w:p>
    <w:p w:rsidR="001671CB" w:rsidRPr="00B43E70" w:rsidRDefault="001671CB" w:rsidP="001671CB">
      <w:pPr>
        <w:rPr>
          <w:rFonts w:ascii="Garamond" w:eastAsia="Calibri" w:hAnsi="Garamond" w:cs="Calibri"/>
          <w:sz w:val="24"/>
          <w:szCs w:val="24"/>
          <w:lang w:val="en-US"/>
        </w:rPr>
      </w:pPr>
    </w:p>
    <w:p w:rsidR="001671CB" w:rsidRPr="00974C0E" w:rsidRDefault="001671CB" w:rsidP="001671CB">
      <w:pPr>
        <w:rPr>
          <w:rFonts w:ascii="Garamond" w:eastAsia="Calibri" w:hAnsi="Garamond" w:cs="Calibri"/>
          <w:sz w:val="24"/>
          <w:szCs w:val="24"/>
          <w:lang w:val="en-US"/>
        </w:rPr>
      </w:pPr>
      <w:r w:rsidRPr="00B43E70">
        <w:rPr>
          <w:rFonts w:ascii="Garamond" w:eastAsia="Calibri" w:hAnsi="Garamond" w:cs="Calibri"/>
          <w:b/>
          <w:bCs/>
          <w:sz w:val="24"/>
          <w:szCs w:val="24"/>
          <w:lang w:val="en-US"/>
        </w:rPr>
        <w:t>Requirements</w:t>
      </w:r>
      <w:r w:rsidRPr="00B43E70">
        <w:rPr>
          <w:rFonts w:ascii="Garamond" w:eastAsia="Calibri" w:hAnsi="Garamond" w:cs="Calibri"/>
          <w:b/>
          <w:sz w:val="24"/>
          <w:szCs w:val="24"/>
          <w:lang w:val="en-US"/>
        </w:rPr>
        <w:t xml:space="preserve">: </w:t>
      </w:r>
      <w:r w:rsidRPr="00B43E70">
        <w:rPr>
          <w:rFonts w:ascii="Garamond" w:eastAsia="Calibri" w:hAnsi="Garamond" w:cs="Calibri"/>
          <w:sz w:val="24"/>
          <w:szCs w:val="24"/>
          <w:lang w:val="en-US"/>
        </w:rPr>
        <w:t>Two papers, exams, regular reading quizzes, and poetry memorization</w:t>
      </w:r>
    </w:p>
    <w:p w:rsidR="00B43E70" w:rsidRDefault="00B43E70" w:rsidP="005151D1">
      <w:pPr>
        <w:rPr>
          <w:rFonts w:ascii="Garamond" w:eastAsia="Calibri" w:hAnsi="Garamond" w:cs="Calibri"/>
          <w:b/>
          <w:sz w:val="24"/>
          <w:szCs w:val="24"/>
        </w:rPr>
      </w:pPr>
    </w:p>
    <w:p w:rsidR="00C7004F" w:rsidRDefault="00C7004F" w:rsidP="00B43E70">
      <w:pPr>
        <w:rPr>
          <w:rFonts w:ascii="Garamond" w:eastAsia="Calibri" w:hAnsi="Garamond" w:cs="Calibri"/>
          <w:b/>
          <w:sz w:val="24"/>
          <w:szCs w:val="24"/>
          <w:u w:val="single"/>
        </w:rPr>
      </w:pPr>
    </w:p>
    <w:p w:rsidR="00B43E70" w:rsidRPr="00DC2E82" w:rsidRDefault="00B43E70" w:rsidP="00B43E70">
      <w:pPr>
        <w:rPr>
          <w:rFonts w:ascii="Garamond" w:eastAsia="Calibri" w:hAnsi="Garamond" w:cs="Calibri"/>
          <w:sz w:val="24"/>
          <w:szCs w:val="24"/>
          <w:lang w:val="en-US"/>
        </w:rPr>
      </w:pPr>
      <w:r>
        <w:rPr>
          <w:rFonts w:ascii="Garamond" w:eastAsia="Calibri" w:hAnsi="Garamond" w:cs="Calibri"/>
          <w:b/>
          <w:sz w:val="24"/>
          <w:szCs w:val="24"/>
          <w:u w:val="single"/>
        </w:rPr>
        <w:t>ENG</w:t>
      </w:r>
      <w:r w:rsidRPr="000D4D17">
        <w:rPr>
          <w:rFonts w:ascii="Garamond" w:eastAsia="Calibri" w:hAnsi="Garamond" w:cs="Calibri"/>
          <w:b/>
          <w:sz w:val="24"/>
          <w:szCs w:val="24"/>
          <w:u w:val="single"/>
        </w:rPr>
        <w:t xml:space="preserve"> 330-01: </w:t>
      </w:r>
      <w:r w:rsidRPr="00B5472E">
        <w:rPr>
          <w:rFonts w:ascii="Garamond" w:eastAsia="Calibri" w:hAnsi="Garamond" w:cs="Calibri"/>
          <w:b/>
          <w:sz w:val="24"/>
          <w:szCs w:val="24"/>
          <w:u w:val="single"/>
        </w:rPr>
        <w:t xml:space="preserve">Restoration </w:t>
      </w:r>
      <w:r>
        <w:rPr>
          <w:rFonts w:ascii="Garamond" w:eastAsia="Calibri" w:hAnsi="Garamond" w:cs="Calibri"/>
          <w:b/>
          <w:sz w:val="24"/>
          <w:szCs w:val="24"/>
          <w:u w:val="single"/>
        </w:rPr>
        <w:t>and Romantic British Literature,</w:t>
      </w:r>
      <w:r w:rsidRPr="00B5472E">
        <w:rPr>
          <w:rFonts w:ascii="Garamond" w:eastAsia="Calibri" w:hAnsi="Garamond" w:cs="Calibri"/>
          <w:b/>
          <w:sz w:val="24"/>
          <w:szCs w:val="24"/>
          <w:u w:val="single"/>
        </w:rPr>
        <w:t xml:space="preserve"> 1660-1830</w:t>
      </w:r>
    </w:p>
    <w:p w:rsidR="00B43E70" w:rsidRPr="000D4D17" w:rsidRDefault="00B43E70" w:rsidP="00B43E70">
      <w:pPr>
        <w:rPr>
          <w:rFonts w:ascii="Garamond" w:eastAsia="Calibri" w:hAnsi="Garamond" w:cs="Calibri"/>
          <w:b/>
          <w:sz w:val="24"/>
          <w:szCs w:val="24"/>
        </w:rPr>
      </w:pPr>
      <w:r w:rsidRPr="000D4D17">
        <w:rPr>
          <w:rFonts w:ascii="Garamond" w:eastAsia="Calibri" w:hAnsi="Garamond" w:cs="Calibri"/>
          <w:b/>
          <w:sz w:val="24"/>
          <w:szCs w:val="24"/>
        </w:rPr>
        <w:t xml:space="preserve">Dr. </w:t>
      </w:r>
      <w:r w:rsidR="001A3555">
        <w:rPr>
          <w:rFonts w:ascii="Garamond" w:eastAsia="Calibri" w:hAnsi="Garamond" w:cs="Calibri"/>
          <w:b/>
          <w:sz w:val="24"/>
          <w:szCs w:val="24"/>
        </w:rPr>
        <w:t>Lorraine Murphy</w:t>
      </w:r>
    </w:p>
    <w:p w:rsidR="00B43E70" w:rsidRDefault="001A3555" w:rsidP="00B43E70">
      <w:pPr>
        <w:rPr>
          <w:rFonts w:ascii="Garamond" w:eastAsia="Calibri" w:hAnsi="Garamond" w:cs="Calibri"/>
          <w:b/>
          <w:sz w:val="24"/>
          <w:szCs w:val="24"/>
        </w:rPr>
      </w:pPr>
      <w:r>
        <w:rPr>
          <w:rFonts w:ascii="Garamond" w:eastAsia="Calibri" w:hAnsi="Garamond" w:cs="Calibri"/>
          <w:b/>
          <w:sz w:val="24"/>
          <w:szCs w:val="24"/>
        </w:rPr>
        <w:t xml:space="preserve">MWF </w:t>
      </w:r>
      <w:r w:rsidR="001671CB">
        <w:rPr>
          <w:rFonts w:ascii="Garamond" w:eastAsia="Calibri" w:hAnsi="Garamond" w:cs="Calibri"/>
          <w:b/>
          <w:sz w:val="24"/>
          <w:szCs w:val="24"/>
        </w:rPr>
        <w:t>3</w:t>
      </w:r>
      <w:r>
        <w:rPr>
          <w:rFonts w:ascii="Garamond" w:eastAsia="Calibri" w:hAnsi="Garamond" w:cs="Calibri"/>
          <w:b/>
          <w:sz w:val="24"/>
          <w:szCs w:val="24"/>
        </w:rPr>
        <w:t>:00-</w:t>
      </w:r>
      <w:r w:rsidR="001671CB">
        <w:rPr>
          <w:rFonts w:ascii="Garamond" w:eastAsia="Calibri" w:hAnsi="Garamond" w:cs="Calibri"/>
          <w:b/>
          <w:sz w:val="24"/>
          <w:szCs w:val="24"/>
        </w:rPr>
        <w:t>3</w:t>
      </w:r>
      <w:r>
        <w:rPr>
          <w:rFonts w:ascii="Garamond" w:eastAsia="Calibri" w:hAnsi="Garamond" w:cs="Calibri"/>
          <w:b/>
          <w:sz w:val="24"/>
          <w:szCs w:val="24"/>
        </w:rPr>
        <w:t>:50pm</w:t>
      </w:r>
    </w:p>
    <w:p w:rsidR="00B43E70" w:rsidRDefault="001671CB" w:rsidP="00B43E70">
      <w:pPr>
        <w:rPr>
          <w:rFonts w:ascii="Garamond" w:eastAsia="Calibri" w:hAnsi="Garamond" w:cs="Calibri"/>
          <w:b/>
          <w:sz w:val="24"/>
          <w:szCs w:val="24"/>
        </w:rPr>
      </w:pPr>
      <w:r w:rsidRPr="00ED3FD7">
        <w:rPr>
          <w:rFonts w:ascii="Garamond" w:eastAsia="Calibri" w:hAnsi="Garamond" w:cs="Calibri"/>
          <w:noProof/>
          <w:sz w:val="24"/>
          <w:szCs w:val="24"/>
          <w:lang w:val="en-US"/>
        </w:rPr>
        <w:drawing>
          <wp:anchor distT="0" distB="0" distL="114300" distR="114300" simplePos="0" relativeHeight="251708416" behindDoc="1" locked="0" layoutInCell="1" allowOverlap="1" wp14:anchorId="10E8A2AE" wp14:editId="47B59E37">
            <wp:simplePos x="0" y="0"/>
            <wp:positionH relativeFrom="margin">
              <wp:align>right</wp:align>
            </wp:positionH>
            <wp:positionV relativeFrom="paragraph">
              <wp:posOffset>189230</wp:posOffset>
            </wp:positionV>
            <wp:extent cx="2247900" cy="1249680"/>
            <wp:effectExtent l="0" t="0" r="0" b="7620"/>
            <wp:wrapTight wrapText="bothSides">
              <wp:wrapPolygon edited="0">
                <wp:start x="0" y="0"/>
                <wp:lineTo x="0" y="21402"/>
                <wp:lineTo x="21417" y="21402"/>
                <wp:lineTo x="21417" y="0"/>
                <wp:lineTo x="0" y="0"/>
              </wp:wrapPolygon>
            </wp:wrapTight>
            <wp:docPr id="29" name="Picture 29" descr="Image result for kea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ats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1CB" w:rsidRPr="001671CB" w:rsidRDefault="001671CB" w:rsidP="001671CB">
      <w:pPr>
        <w:rPr>
          <w:rFonts w:ascii="Garamond" w:eastAsia="Calibri" w:hAnsi="Garamond" w:cs="Calibri"/>
          <w:noProof/>
          <w:sz w:val="24"/>
          <w:szCs w:val="24"/>
          <w:lang w:val="en-US"/>
        </w:rPr>
      </w:pPr>
      <w:r w:rsidRPr="00ED3FD7">
        <w:rPr>
          <w:rFonts w:ascii="Garamond" w:eastAsia="Calibri" w:hAnsi="Garamond" w:cs="Calibri"/>
          <w:noProof/>
          <w:sz w:val="24"/>
          <w:szCs w:val="24"/>
          <w:lang w:val="en-US"/>
        </w:rPr>
        <w:drawing>
          <wp:anchor distT="0" distB="0" distL="114300" distR="114300" simplePos="0" relativeHeight="251706368" behindDoc="1" locked="0" layoutInCell="1" allowOverlap="1" wp14:anchorId="5F430812" wp14:editId="299971D5">
            <wp:simplePos x="0" y="0"/>
            <wp:positionH relativeFrom="margin">
              <wp:posOffset>0</wp:posOffset>
            </wp:positionH>
            <wp:positionV relativeFrom="paragraph">
              <wp:posOffset>-83820</wp:posOffset>
            </wp:positionV>
            <wp:extent cx="1136015" cy="1407160"/>
            <wp:effectExtent l="0" t="0" r="6985" b="2540"/>
            <wp:wrapTight wrapText="bothSides">
              <wp:wrapPolygon edited="0">
                <wp:start x="0" y="0"/>
                <wp:lineTo x="0" y="21347"/>
                <wp:lineTo x="21371" y="21347"/>
                <wp:lineTo x="213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601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1CB">
        <w:rPr>
          <w:rFonts w:ascii="Garamond" w:eastAsia="Calibri" w:hAnsi="Garamond" w:cs="Calibri"/>
          <w:noProof/>
          <w:sz w:val="24"/>
          <w:szCs w:val="24"/>
          <w:lang w:val="en-US"/>
        </w:rPr>
        <w:t>Our study of British literature extends from the Restoration of Charles II in 1660 to the close of the Romantic Movement in 1830. During this time, an aesthetic transformation was achieved with implications extending to every corner of culture and society. We live today in a world imagined by the Romantics, for in their revision of literary conventions they persuasively reconceived the relationship between language and reality.  Over the course of the semester we will acquaint ourselves with this aesthetic revolution by immersing ourselves in some of the period’s greatest works.</w:t>
      </w:r>
    </w:p>
    <w:p w:rsidR="001671CB" w:rsidRPr="001671CB" w:rsidRDefault="001671CB" w:rsidP="001671CB">
      <w:pPr>
        <w:rPr>
          <w:rFonts w:ascii="Garamond" w:eastAsia="Calibri" w:hAnsi="Garamond" w:cs="Calibri"/>
          <w:noProof/>
          <w:sz w:val="24"/>
          <w:szCs w:val="24"/>
          <w:lang w:val="en-US"/>
        </w:rPr>
      </w:pPr>
    </w:p>
    <w:p w:rsidR="001671CB" w:rsidRPr="001671CB" w:rsidRDefault="001671CB" w:rsidP="001671CB">
      <w:pPr>
        <w:rPr>
          <w:rFonts w:ascii="Garamond" w:eastAsia="Calibri" w:hAnsi="Garamond" w:cs="Calibri"/>
          <w:noProof/>
          <w:sz w:val="24"/>
          <w:szCs w:val="24"/>
          <w:lang w:val="en-US"/>
        </w:rPr>
      </w:pPr>
      <w:r>
        <w:rPr>
          <w:rFonts w:ascii="Garamond" w:eastAsia="Calibri" w:hAnsi="Garamond" w:cs="Calibri"/>
          <w:b/>
          <w:noProof/>
          <w:sz w:val="24"/>
          <w:szCs w:val="24"/>
          <w:lang w:val="en-US"/>
        </w:rPr>
        <w:t xml:space="preserve">Requirements: </w:t>
      </w:r>
      <w:r w:rsidRPr="001671CB">
        <w:rPr>
          <w:rFonts w:ascii="Garamond" w:eastAsia="Calibri" w:hAnsi="Garamond" w:cs="Calibri"/>
          <w:noProof/>
          <w:sz w:val="24"/>
          <w:szCs w:val="24"/>
          <w:lang w:val="en-US"/>
        </w:rPr>
        <w:t>short response papers, a research essay with bibliography, a mid-term exam, and a comprehensive final exam.</w:t>
      </w:r>
    </w:p>
    <w:p w:rsidR="00B43E70" w:rsidRDefault="00B43E70" w:rsidP="00B43E70">
      <w:pPr>
        <w:rPr>
          <w:rFonts w:ascii="Garamond" w:eastAsia="Calibri" w:hAnsi="Garamond" w:cs="Calibri"/>
          <w:b/>
          <w:sz w:val="24"/>
          <w:szCs w:val="24"/>
          <w:u w:val="single"/>
        </w:rPr>
      </w:pPr>
    </w:p>
    <w:p w:rsidR="0017205D" w:rsidRDefault="0017205D" w:rsidP="00B43E70">
      <w:pPr>
        <w:rPr>
          <w:rFonts w:ascii="Garamond" w:eastAsia="Calibri" w:hAnsi="Garamond" w:cs="Calibri"/>
          <w:b/>
          <w:sz w:val="24"/>
          <w:szCs w:val="24"/>
          <w:u w:val="single"/>
        </w:rPr>
      </w:pPr>
    </w:p>
    <w:p w:rsidR="00B43E70" w:rsidRPr="000D4D17" w:rsidRDefault="00B43E70" w:rsidP="00B43E70">
      <w:pPr>
        <w:rPr>
          <w:rFonts w:ascii="Garamond" w:eastAsia="Calibri" w:hAnsi="Garamond" w:cs="Calibri"/>
          <w:b/>
          <w:sz w:val="24"/>
          <w:szCs w:val="24"/>
          <w:u w:val="single"/>
        </w:rPr>
      </w:pPr>
      <w:r>
        <w:rPr>
          <w:rFonts w:ascii="Garamond" w:eastAsia="Calibri" w:hAnsi="Garamond" w:cs="Calibri"/>
          <w:b/>
          <w:sz w:val="24"/>
          <w:szCs w:val="24"/>
          <w:u w:val="single"/>
        </w:rPr>
        <w:t>ENG</w:t>
      </w:r>
      <w:r w:rsidRPr="000D4D17">
        <w:rPr>
          <w:rFonts w:ascii="Garamond" w:eastAsia="Calibri" w:hAnsi="Garamond" w:cs="Calibri"/>
          <w:b/>
          <w:sz w:val="24"/>
          <w:szCs w:val="24"/>
          <w:u w:val="single"/>
        </w:rPr>
        <w:t xml:space="preserve"> 340: Victorian and Modern British Literature</w:t>
      </w:r>
    </w:p>
    <w:p w:rsidR="00B43E70" w:rsidRPr="000D4D17" w:rsidRDefault="00B43E70" w:rsidP="00B43E70">
      <w:pPr>
        <w:rPr>
          <w:rFonts w:ascii="Garamond" w:eastAsia="Calibri" w:hAnsi="Garamond" w:cs="Calibri"/>
          <w:b/>
          <w:sz w:val="24"/>
          <w:szCs w:val="24"/>
        </w:rPr>
      </w:pPr>
      <w:r w:rsidRPr="000D4D17">
        <w:rPr>
          <w:rFonts w:ascii="Garamond" w:eastAsia="Calibri" w:hAnsi="Garamond" w:cs="Calibri"/>
          <w:b/>
          <w:sz w:val="24"/>
          <w:szCs w:val="24"/>
        </w:rPr>
        <w:t xml:space="preserve">Dr. </w:t>
      </w:r>
      <w:r>
        <w:rPr>
          <w:rFonts w:ascii="Garamond" w:eastAsia="Calibri" w:hAnsi="Garamond" w:cs="Calibri"/>
          <w:b/>
          <w:sz w:val="24"/>
          <w:szCs w:val="24"/>
        </w:rPr>
        <w:t>Elizabeth Fredericks</w:t>
      </w:r>
    </w:p>
    <w:p w:rsidR="00B43E70" w:rsidRDefault="00C7295B" w:rsidP="00B43E70">
      <w:pPr>
        <w:rPr>
          <w:rFonts w:ascii="Garamond" w:eastAsia="Calibri" w:hAnsi="Garamond" w:cs="Calibri"/>
          <w:b/>
          <w:sz w:val="24"/>
          <w:szCs w:val="24"/>
        </w:rPr>
      </w:pPr>
      <w:r>
        <w:rPr>
          <w:rFonts w:ascii="Garamond" w:eastAsia="Calibri" w:hAnsi="Garamond" w:cs="Calibri"/>
          <w:b/>
          <w:sz w:val="24"/>
          <w:szCs w:val="24"/>
        </w:rPr>
        <w:t>MWF 1:00-1:50p</w:t>
      </w:r>
      <w:r w:rsidR="00B43E70" w:rsidRPr="000D4D17">
        <w:rPr>
          <w:rFonts w:ascii="Garamond" w:eastAsia="Calibri" w:hAnsi="Garamond" w:cs="Calibri"/>
          <w:b/>
          <w:sz w:val="24"/>
          <w:szCs w:val="24"/>
        </w:rPr>
        <w:t>m</w:t>
      </w:r>
    </w:p>
    <w:p w:rsidR="00B43E70" w:rsidRDefault="007524BA" w:rsidP="00B43E70">
      <w:pPr>
        <w:rPr>
          <w:rFonts w:ascii="Garamond" w:eastAsia="Calibri" w:hAnsi="Garamond" w:cs="Calibri"/>
          <w:b/>
          <w:sz w:val="24"/>
          <w:szCs w:val="24"/>
        </w:rPr>
      </w:pPr>
      <w:r>
        <w:rPr>
          <w:noProof/>
          <w:lang w:val="en-US"/>
        </w:rPr>
        <w:drawing>
          <wp:anchor distT="0" distB="0" distL="114300" distR="114300" simplePos="0" relativeHeight="251665408" behindDoc="1" locked="0" layoutInCell="1" allowOverlap="1">
            <wp:simplePos x="0" y="0"/>
            <wp:positionH relativeFrom="margin">
              <wp:posOffset>-635</wp:posOffset>
            </wp:positionH>
            <wp:positionV relativeFrom="paragraph">
              <wp:posOffset>161925</wp:posOffset>
            </wp:positionV>
            <wp:extent cx="1952625" cy="2934335"/>
            <wp:effectExtent l="0" t="0" r="9525" b="0"/>
            <wp:wrapSquare wrapText="bothSides"/>
            <wp:docPr id="4" name="Picture 4" descr="https://hekint.org/wp-content/uploads/2018/01/jane_berth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kint.org/wp-content/uploads/2018/01/jane_bertha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293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3E70" w:rsidRPr="00B43E70" w:rsidRDefault="00B43E70" w:rsidP="00B43E70">
      <w:pPr>
        <w:rPr>
          <w:rFonts w:ascii="Garamond" w:eastAsia="Calibri" w:hAnsi="Garamond" w:cs="Calibri"/>
          <w:sz w:val="24"/>
          <w:szCs w:val="24"/>
          <w:lang w:val="en-US"/>
        </w:rPr>
      </w:pPr>
      <w:bookmarkStart w:id="1" w:name="_Hlk65934800"/>
      <w:r w:rsidRPr="00B43E70">
        <w:rPr>
          <w:rFonts w:ascii="Garamond" w:eastAsia="Calibri" w:hAnsi="Garamond" w:cs="Calibri"/>
          <w:sz w:val="24"/>
          <w:szCs w:val="24"/>
          <w:lang w:val="en-US"/>
        </w:rPr>
        <w:t xml:space="preserve">This course is an introduction to Victorian and modern literature, in which we will follow our writers’ fascination with the secrets and mysteries of human experience as captured in prose and poetry alike; we will also explore how cultural and historical contexts shaped the subject matter as well as the styles and forms of the texts that we will read. By the end we will see how changes in religious life, social organization, and the effects of colonialism and two world wars altered how people understood their world and their place in it, as well as their awareness not only of everything they could know, but of all that remained mysterious or undiscovered. Works will include: Charlotte Brontë’s </w:t>
      </w:r>
      <w:r w:rsidRPr="00B43E70">
        <w:rPr>
          <w:rFonts w:ascii="Garamond" w:eastAsia="Calibri" w:hAnsi="Garamond" w:cs="Calibri"/>
          <w:i/>
          <w:iCs/>
          <w:sz w:val="24"/>
          <w:szCs w:val="24"/>
          <w:lang w:val="en-US"/>
        </w:rPr>
        <w:t>Jane Eyre</w:t>
      </w:r>
      <w:r w:rsidRPr="00B43E70">
        <w:rPr>
          <w:rFonts w:ascii="Garamond" w:eastAsia="Calibri" w:hAnsi="Garamond" w:cs="Calibri"/>
          <w:sz w:val="24"/>
          <w:szCs w:val="24"/>
          <w:lang w:val="en-US"/>
        </w:rPr>
        <w:t xml:space="preserve">, </w:t>
      </w:r>
      <w:r w:rsidR="00BC5B01">
        <w:rPr>
          <w:rFonts w:ascii="Garamond" w:eastAsia="Calibri" w:hAnsi="Garamond" w:cs="Calibri"/>
          <w:sz w:val="24"/>
          <w:szCs w:val="24"/>
          <w:lang w:val="en-US"/>
        </w:rPr>
        <w:t xml:space="preserve">Oscar Wilde’s </w:t>
      </w:r>
      <w:r w:rsidR="00BC5B01">
        <w:rPr>
          <w:rFonts w:ascii="Garamond" w:eastAsia="Calibri" w:hAnsi="Garamond" w:cs="Calibri"/>
          <w:i/>
          <w:sz w:val="24"/>
          <w:szCs w:val="24"/>
          <w:lang w:val="en-US"/>
        </w:rPr>
        <w:t>The Picture of Dorian Gray</w:t>
      </w:r>
      <w:r w:rsidRPr="00B43E70">
        <w:rPr>
          <w:rFonts w:ascii="Garamond" w:eastAsia="Calibri" w:hAnsi="Garamond" w:cs="Calibri"/>
          <w:sz w:val="24"/>
          <w:szCs w:val="24"/>
          <w:lang w:val="en-US"/>
        </w:rPr>
        <w:t xml:space="preserve">, T. S. Eliot’s </w:t>
      </w:r>
      <w:r w:rsidRPr="00B43E70">
        <w:rPr>
          <w:rFonts w:ascii="Garamond" w:eastAsia="Calibri" w:hAnsi="Garamond" w:cs="Calibri"/>
          <w:i/>
          <w:iCs/>
          <w:sz w:val="24"/>
          <w:szCs w:val="24"/>
          <w:lang w:val="en-US"/>
        </w:rPr>
        <w:t>The Waste Land</w:t>
      </w:r>
      <w:r w:rsidRPr="00B43E70">
        <w:rPr>
          <w:rFonts w:ascii="Garamond" w:eastAsia="Calibri" w:hAnsi="Garamond" w:cs="Calibri"/>
          <w:sz w:val="24"/>
          <w:szCs w:val="24"/>
          <w:lang w:val="en-US"/>
        </w:rPr>
        <w:t xml:space="preserve">, E. M. Forster’s </w:t>
      </w:r>
      <w:r w:rsidRPr="00B43E70">
        <w:rPr>
          <w:rFonts w:ascii="Garamond" w:eastAsia="Calibri" w:hAnsi="Garamond" w:cs="Calibri"/>
          <w:i/>
          <w:iCs/>
          <w:sz w:val="24"/>
          <w:szCs w:val="24"/>
          <w:lang w:val="en-US"/>
        </w:rPr>
        <w:t>Passage to India</w:t>
      </w:r>
      <w:r w:rsidRPr="00B43E70">
        <w:rPr>
          <w:rFonts w:ascii="Garamond" w:eastAsia="Calibri" w:hAnsi="Garamond" w:cs="Calibri"/>
          <w:sz w:val="24"/>
          <w:szCs w:val="24"/>
          <w:lang w:val="en-US"/>
        </w:rPr>
        <w:t xml:space="preserve">, and Jean Rhys’s </w:t>
      </w:r>
      <w:r w:rsidRPr="00B43E70">
        <w:rPr>
          <w:rFonts w:ascii="Garamond" w:eastAsia="Calibri" w:hAnsi="Garamond" w:cs="Calibri"/>
          <w:i/>
          <w:iCs/>
          <w:sz w:val="24"/>
          <w:szCs w:val="24"/>
          <w:lang w:val="en-US"/>
        </w:rPr>
        <w:t>Wide Sargasso Sea</w:t>
      </w:r>
      <w:r w:rsidRPr="00B43E70">
        <w:rPr>
          <w:rFonts w:ascii="Garamond" w:eastAsia="Calibri" w:hAnsi="Garamond" w:cs="Calibri"/>
          <w:sz w:val="24"/>
          <w:szCs w:val="24"/>
          <w:lang w:val="en-US"/>
        </w:rPr>
        <w:t>, as well as selected poetry and short stories. </w:t>
      </w:r>
    </w:p>
    <w:p w:rsidR="00B43E70" w:rsidRPr="00B43E70" w:rsidRDefault="00B43E70" w:rsidP="00B43E70">
      <w:pPr>
        <w:rPr>
          <w:rFonts w:ascii="Garamond" w:eastAsia="Calibri" w:hAnsi="Garamond" w:cs="Calibri"/>
          <w:sz w:val="24"/>
          <w:szCs w:val="24"/>
          <w:lang w:val="en-US"/>
        </w:rPr>
      </w:pPr>
      <w:r w:rsidRPr="00B43E70">
        <w:rPr>
          <w:rFonts w:ascii="Garamond" w:eastAsia="Calibri" w:hAnsi="Garamond" w:cs="Calibri"/>
          <w:sz w:val="24"/>
          <w:szCs w:val="24"/>
          <w:lang w:val="en-US"/>
        </w:rPr>
        <w:t> </w:t>
      </w:r>
    </w:p>
    <w:p w:rsidR="00B43E70" w:rsidRPr="00974C0E" w:rsidRDefault="00B43E70" w:rsidP="00B43E70">
      <w:pPr>
        <w:rPr>
          <w:rFonts w:ascii="Garamond" w:eastAsia="Calibri" w:hAnsi="Garamond" w:cs="Calibri"/>
          <w:sz w:val="24"/>
          <w:szCs w:val="24"/>
          <w:lang w:val="en-US"/>
        </w:rPr>
      </w:pPr>
      <w:r w:rsidRPr="00B43E70">
        <w:rPr>
          <w:rFonts w:ascii="Garamond" w:eastAsia="Calibri" w:hAnsi="Garamond" w:cs="Calibri"/>
          <w:b/>
          <w:bCs/>
          <w:sz w:val="24"/>
          <w:szCs w:val="24"/>
          <w:lang w:val="en-US"/>
        </w:rPr>
        <w:t>Requirements</w:t>
      </w:r>
      <w:r w:rsidRPr="00B43E70">
        <w:rPr>
          <w:rFonts w:ascii="Garamond" w:eastAsia="Calibri" w:hAnsi="Garamond" w:cs="Calibri"/>
          <w:b/>
          <w:sz w:val="24"/>
          <w:szCs w:val="24"/>
          <w:lang w:val="en-US"/>
        </w:rPr>
        <w:t>:</w:t>
      </w:r>
      <w:r>
        <w:rPr>
          <w:rFonts w:ascii="Garamond" w:eastAsia="Calibri" w:hAnsi="Garamond" w:cs="Calibri"/>
          <w:sz w:val="24"/>
          <w:szCs w:val="24"/>
          <w:lang w:val="en-US"/>
        </w:rPr>
        <w:t xml:space="preserve"> </w:t>
      </w:r>
      <w:r w:rsidRPr="00B43E70">
        <w:rPr>
          <w:rFonts w:ascii="Garamond" w:eastAsia="Calibri" w:hAnsi="Garamond" w:cs="Calibri"/>
          <w:sz w:val="24"/>
          <w:szCs w:val="24"/>
          <w:lang w:val="en-US"/>
        </w:rPr>
        <w:t>Coursework includes six short reflective writings, a research paper, and midterm and final exams. </w:t>
      </w:r>
    </w:p>
    <w:bookmarkEnd w:id="1"/>
    <w:p w:rsidR="009433B9" w:rsidRDefault="009433B9" w:rsidP="00C7295B">
      <w:pPr>
        <w:rPr>
          <w:rFonts w:ascii="Garamond" w:eastAsia="Calibri" w:hAnsi="Garamond" w:cs="Calibri"/>
          <w:b/>
          <w:sz w:val="24"/>
          <w:szCs w:val="24"/>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706935" w:rsidRDefault="00706935" w:rsidP="00B914C5">
      <w:pPr>
        <w:rPr>
          <w:rFonts w:ascii="Garamond" w:eastAsia="Calibri" w:hAnsi="Garamond" w:cs="Calibri"/>
          <w:b/>
          <w:sz w:val="24"/>
          <w:szCs w:val="24"/>
          <w:u w:val="single"/>
          <w:lang w:val="en-US"/>
        </w:rPr>
      </w:pPr>
    </w:p>
    <w:p w:rsidR="00B914C5" w:rsidRPr="00C7295B" w:rsidRDefault="00B914C5" w:rsidP="00B914C5">
      <w:pPr>
        <w:rPr>
          <w:rFonts w:ascii="Garamond" w:eastAsia="Calibri" w:hAnsi="Garamond" w:cs="Calibri"/>
          <w:b/>
          <w:sz w:val="24"/>
          <w:szCs w:val="24"/>
          <w:u w:val="single"/>
          <w:lang w:val="en-US"/>
        </w:rPr>
      </w:pPr>
      <w:r>
        <w:rPr>
          <w:rFonts w:ascii="Garamond" w:eastAsia="Calibri" w:hAnsi="Garamond" w:cs="Calibri"/>
          <w:b/>
          <w:sz w:val="24"/>
          <w:szCs w:val="24"/>
          <w:u w:val="single"/>
          <w:lang w:val="en-US"/>
        </w:rPr>
        <w:lastRenderedPageBreak/>
        <w:t>ENG 360: Romanticism</w:t>
      </w:r>
      <w:r w:rsidRPr="00C7295B">
        <w:rPr>
          <w:rFonts w:ascii="Garamond" w:eastAsia="Calibri" w:hAnsi="Garamond" w:cs="Calibri"/>
          <w:b/>
          <w:sz w:val="24"/>
          <w:szCs w:val="24"/>
          <w:u w:val="single"/>
          <w:lang w:val="en-US"/>
        </w:rPr>
        <w:t>, Renaissance, and Realism: 1820-1890</w:t>
      </w:r>
    </w:p>
    <w:p w:rsidR="00B914C5" w:rsidRPr="00C7295B" w:rsidRDefault="00B914C5" w:rsidP="00B914C5">
      <w:pPr>
        <w:rPr>
          <w:rFonts w:ascii="Garamond" w:eastAsia="Calibri" w:hAnsi="Garamond" w:cs="Calibri"/>
          <w:b/>
          <w:sz w:val="24"/>
          <w:szCs w:val="24"/>
          <w:lang w:val="en-US"/>
        </w:rPr>
      </w:pPr>
      <w:r>
        <w:rPr>
          <w:rFonts w:ascii="Garamond" w:eastAsia="Calibri" w:hAnsi="Garamond" w:cs="Calibri"/>
          <w:b/>
          <w:sz w:val="24"/>
          <w:szCs w:val="24"/>
          <w:lang w:val="en-US"/>
        </w:rPr>
        <w:t>Dr. Jason Peters</w:t>
      </w:r>
    </w:p>
    <w:p w:rsidR="00B914C5" w:rsidRDefault="00B914C5" w:rsidP="00B914C5">
      <w:pPr>
        <w:rPr>
          <w:rFonts w:ascii="Garamond" w:eastAsia="Calibri" w:hAnsi="Garamond" w:cs="Calibri"/>
          <w:b/>
          <w:sz w:val="24"/>
          <w:szCs w:val="24"/>
          <w:lang w:val="en-US"/>
        </w:rPr>
      </w:pPr>
      <w:proofErr w:type="spellStart"/>
      <w:r>
        <w:rPr>
          <w:rFonts w:ascii="Garamond" w:eastAsia="Calibri" w:hAnsi="Garamond" w:cs="Calibri"/>
          <w:b/>
          <w:sz w:val="24"/>
          <w:szCs w:val="24"/>
          <w:lang w:val="en-US"/>
        </w:rPr>
        <w:t>TTh</w:t>
      </w:r>
      <w:proofErr w:type="spellEnd"/>
      <w:r>
        <w:rPr>
          <w:rFonts w:ascii="Garamond" w:eastAsia="Calibri" w:hAnsi="Garamond" w:cs="Calibri"/>
          <w:b/>
          <w:sz w:val="24"/>
          <w:szCs w:val="24"/>
          <w:lang w:val="en-US"/>
        </w:rPr>
        <w:t xml:space="preserve"> 1:00 PM – 2</w:t>
      </w:r>
      <w:r w:rsidRPr="00C7295B">
        <w:rPr>
          <w:rFonts w:ascii="Garamond" w:eastAsia="Calibri" w:hAnsi="Garamond" w:cs="Calibri"/>
          <w:b/>
          <w:sz w:val="24"/>
          <w:szCs w:val="24"/>
          <w:lang w:val="en-US"/>
        </w:rPr>
        <w:t>:15 PM</w:t>
      </w:r>
      <w:r>
        <w:rPr>
          <w:rFonts w:ascii="Garamond" w:eastAsia="Calibri" w:hAnsi="Garamond" w:cs="Calibri"/>
          <w:b/>
          <w:sz w:val="24"/>
          <w:szCs w:val="24"/>
          <w:lang w:val="en-US"/>
        </w:rPr>
        <w:br/>
      </w:r>
    </w:p>
    <w:p w:rsidR="00B914C5" w:rsidRPr="009433B9" w:rsidRDefault="00B914C5" w:rsidP="00B914C5">
      <w:pPr>
        <w:rPr>
          <w:rFonts w:ascii="Garamond" w:eastAsia="Calibri" w:hAnsi="Garamond" w:cs="Calibri"/>
          <w:b/>
          <w:sz w:val="24"/>
          <w:szCs w:val="24"/>
          <w:lang w:val="en-US"/>
        </w:rPr>
      </w:pPr>
      <w:r>
        <w:rPr>
          <w:noProof/>
        </w:rPr>
        <w:drawing>
          <wp:anchor distT="0" distB="0" distL="114300" distR="114300" simplePos="0" relativeHeight="251710464" behindDoc="1" locked="0" layoutInCell="1" allowOverlap="1" wp14:anchorId="6F517FB9" wp14:editId="249DDCDC">
            <wp:simplePos x="0" y="0"/>
            <wp:positionH relativeFrom="margin">
              <wp:align>right</wp:align>
            </wp:positionH>
            <wp:positionV relativeFrom="paragraph">
              <wp:posOffset>0</wp:posOffset>
            </wp:positionV>
            <wp:extent cx="2764998" cy="3423684"/>
            <wp:effectExtent l="0" t="0" r="0" b="5715"/>
            <wp:wrapTight wrapText="bothSides">
              <wp:wrapPolygon edited="0">
                <wp:start x="0" y="0"/>
                <wp:lineTo x="0" y="21516"/>
                <wp:lineTo x="21431" y="21516"/>
                <wp:lineTo x="21431" y="0"/>
                <wp:lineTo x="0" y="0"/>
              </wp:wrapPolygon>
            </wp:wrapTight>
            <wp:docPr id="30" name="Picture 30" descr="https://americangallery19th.files.wordpress.com/2016/11/the-capmaker.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ericangallery19th.files.wordpress.com/2016/11/the-capmaker.jpg?w=5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4998" cy="34236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83D">
        <w:rPr>
          <w:rFonts w:ascii="Garamond" w:eastAsia="Calibri" w:hAnsi="Garamond" w:cs="Calibri"/>
          <w:sz w:val="24"/>
          <w:szCs w:val="24"/>
          <w:lang w:val="en-US"/>
        </w:rPr>
        <w:t xml:space="preserve">A survey of American literature from 1820 to 1890, this course will examine the work of critical figures associated with American romanticism, including William Cullen Bryant, James Fenimore Cooper, and Washington Irving, and will give special attention to the great writers of the American Renaissance: Edgar Allan Poe, Walt Whitman, </w:t>
      </w:r>
      <w:r>
        <w:rPr>
          <w:rFonts w:ascii="Garamond" w:eastAsia="Calibri" w:hAnsi="Garamond" w:cs="Calibri"/>
          <w:sz w:val="24"/>
          <w:szCs w:val="24"/>
          <w:lang w:val="en-US"/>
        </w:rPr>
        <w:t xml:space="preserve">Emily Dickinson, </w:t>
      </w:r>
      <w:r w:rsidRPr="00C3183D">
        <w:rPr>
          <w:rFonts w:ascii="Garamond" w:eastAsia="Calibri" w:hAnsi="Garamond" w:cs="Calibri"/>
          <w:sz w:val="24"/>
          <w:szCs w:val="24"/>
          <w:lang w:val="en-US"/>
        </w:rPr>
        <w:t>Ralph Waldo Emerson, Nathaniel Hawthorne, Henry Davi</w:t>
      </w:r>
      <w:r>
        <w:rPr>
          <w:rFonts w:ascii="Garamond" w:eastAsia="Calibri" w:hAnsi="Garamond" w:cs="Calibri"/>
          <w:sz w:val="24"/>
          <w:szCs w:val="24"/>
          <w:lang w:val="en-US"/>
        </w:rPr>
        <w:t>d Thoreau, and Herman Melville.</w:t>
      </w:r>
    </w:p>
    <w:p w:rsidR="00B914C5" w:rsidRPr="00C7295B" w:rsidRDefault="00B914C5" w:rsidP="00B914C5">
      <w:pPr>
        <w:rPr>
          <w:rFonts w:ascii="Garamond" w:eastAsia="Calibri" w:hAnsi="Garamond" w:cs="Calibri"/>
          <w:sz w:val="24"/>
          <w:szCs w:val="24"/>
          <w:lang w:val="en-US"/>
        </w:rPr>
      </w:pPr>
    </w:p>
    <w:p w:rsidR="00B914C5" w:rsidRPr="00C7295B" w:rsidRDefault="00B914C5" w:rsidP="00B914C5">
      <w:pPr>
        <w:rPr>
          <w:rFonts w:ascii="Garamond" w:eastAsia="Calibri" w:hAnsi="Garamond" w:cs="Calibri"/>
          <w:sz w:val="24"/>
          <w:szCs w:val="24"/>
          <w:lang w:val="en-US"/>
        </w:rPr>
      </w:pPr>
      <w:r w:rsidRPr="00C7295B">
        <w:rPr>
          <w:rFonts w:ascii="Garamond" w:eastAsia="Calibri" w:hAnsi="Garamond" w:cs="Calibri"/>
          <w:b/>
          <w:bCs/>
          <w:sz w:val="24"/>
          <w:szCs w:val="24"/>
          <w:lang w:val="en-US"/>
        </w:rPr>
        <w:t>Requirements</w:t>
      </w:r>
      <w:r w:rsidRPr="00C7295B">
        <w:rPr>
          <w:rFonts w:ascii="Garamond" w:eastAsia="Calibri" w:hAnsi="Garamond" w:cs="Calibri"/>
          <w:b/>
          <w:sz w:val="24"/>
          <w:szCs w:val="24"/>
          <w:lang w:val="en-US"/>
        </w:rPr>
        <w:t>:</w:t>
      </w:r>
      <w:r w:rsidRPr="00C7295B">
        <w:rPr>
          <w:rFonts w:ascii="Garamond" w:eastAsia="Calibri" w:hAnsi="Garamond" w:cs="Calibri"/>
          <w:bCs/>
          <w:sz w:val="24"/>
          <w:szCs w:val="24"/>
          <w:lang w:val="en-US"/>
        </w:rPr>
        <w:t xml:space="preserve"> </w:t>
      </w:r>
      <w:r w:rsidRPr="00C3183D">
        <w:rPr>
          <w:rFonts w:ascii="Garamond" w:eastAsia="Calibri" w:hAnsi="Garamond" w:cs="Calibri"/>
          <w:sz w:val="24"/>
          <w:szCs w:val="24"/>
          <w:lang w:val="en-US"/>
        </w:rPr>
        <w:t>10-15 pages of writing; an annotated bibliography; mi</w:t>
      </w:r>
      <w:r>
        <w:rPr>
          <w:rFonts w:ascii="Garamond" w:eastAsia="Calibri" w:hAnsi="Garamond" w:cs="Calibri"/>
          <w:sz w:val="24"/>
          <w:szCs w:val="24"/>
          <w:lang w:val="en-US"/>
        </w:rPr>
        <w:t>dterm exam; comprehensive final</w:t>
      </w:r>
      <w:r w:rsidRPr="00C7295B">
        <w:rPr>
          <w:rFonts w:ascii="Garamond" w:eastAsia="Calibri" w:hAnsi="Garamond" w:cs="Calibri"/>
          <w:sz w:val="24"/>
          <w:szCs w:val="24"/>
          <w:lang w:val="en-US"/>
        </w:rPr>
        <w:t>.</w:t>
      </w:r>
    </w:p>
    <w:p w:rsidR="00B914C5" w:rsidRDefault="00B914C5" w:rsidP="00B914C5">
      <w:pPr>
        <w:rPr>
          <w:rFonts w:ascii="Garamond" w:eastAsia="Calibri" w:hAnsi="Garamond" w:cs="Calibri"/>
          <w:b/>
          <w:sz w:val="24"/>
          <w:szCs w:val="24"/>
        </w:rPr>
      </w:pPr>
    </w:p>
    <w:p w:rsidR="00B914C5" w:rsidRDefault="00B914C5" w:rsidP="00B914C5">
      <w:pPr>
        <w:rPr>
          <w:rFonts w:ascii="Garamond" w:eastAsia="Calibri" w:hAnsi="Garamond" w:cs="Calibri"/>
          <w:b/>
          <w:sz w:val="24"/>
          <w:szCs w:val="24"/>
          <w:u w:val="single"/>
        </w:rPr>
      </w:pPr>
    </w:p>
    <w:p w:rsidR="00B914C5" w:rsidRDefault="00B914C5" w:rsidP="00B914C5">
      <w:pPr>
        <w:rPr>
          <w:rFonts w:ascii="Garamond" w:eastAsia="Calibri" w:hAnsi="Garamond" w:cs="Calibri"/>
          <w:b/>
          <w:sz w:val="24"/>
          <w:szCs w:val="24"/>
          <w:u w:val="single"/>
        </w:rPr>
      </w:pPr>
    </w:p>
    <w:p w:rsidR="00B914C5" w:rsidRDefault="00B914C5" w:rsidP="00B914C5">
      <w:pPr>
        <w:rPr>
          <w:rFonts w:ascii="Garamond" w:eastAsia="Calibri" w:hAnsi="Garamond" w:cs="Calibri"/>
          <w:b/>
          <w:sz w:val="24"/>
          <w:szCs w:val="24"/>
          <w:u w:val="single"/>
        </w:rPr>
      </w:pPr>
    </w:p>
    <w:p w:rsidR="00B914C5" w:rsidRDefault="00B914C5" w:rsidP="00B914C5">
      <w:pPr>
        <w:rPr>
          <w:rFonts w:ascii="Garamond" w:eastAsia="Calibri" w:hAnsi="Garamond" w:cs="Calibri"/>
          <w:b/>
          <w:sz w:val="24"/>
          <w:szCs w:val="24"/>
          <w:u w:val="single"/>
        </w:rPr>
      </w:pPr>
    </w:p>
    <w:p w:rsidR="00B914C5" w:rsidRPr="00C7295B" w:rsidRDefault="00B914C5" w:rsidP="00B914C5">
      <w:pPr>
        <w:rPr>
          <w:rFonts w:ascii="Garamond" w:eastAsia="Calibri" w:hAnsi="Garamond" w:cs="Calibri"/>
          <w:b/>
          <w:sz w:val="24"/>
          <w:szCs w:val="24"/>
          <w:u w:val="single"/>
        </w:rPr>
      </w:pPr>
      <w:r w:rsidRPr="00C7295B">
        <w:rPr>
          <w:rFonts w:ascii="Garamond" w:eastAsia="Calibri" w:hAnsi="Garamond" w:cs="Calibri"/>
          <w:b/>
          <w:sz w:val="24"/>
          <w:szCs w:val="24"/>
          <w:u w:val="single"/>
        </w:rPr>
        <w:t>ENG 370-0</w:t>
      </w:r>
      <w:r>
        <w:rPr>
          <w:rFonts w:ascii="Garamond" w:eastAsia="Calibri" w:hAnsi="Garamond" w:cs="Calibri"/>
          <w:b/>
          <w:sz w:val="24"/>
          <w:szCs w:val="24"/>
          <w:u w:val="single"/>
        </w:rPr>
        <w:t>1</w:t>
      </w:r>
      <w:r w:rsidRPr="00C7295B">
        <w:rPr>
          <w:rFonts w:ascii="Garamond" w:eastAsia="Calibri" w:hAnsi="Garamond" w:cs="Calibri"/>
          <w:b/>
          <w:sz w:val="24"/>
          <w:szCs w:val="24"/>
          <w:u w:val="single"/>
        </w:rPr>
        <w:t>: Naturalism and Modernism: 1890-present</w:t>
      </w:r>
    </w:p>
    <w:p w:rsidR="00B914C5" w:rsidRPr="00C7295B" w:rsidRDefault="00B914C5" w:rsidP="00B914C5">
      <w:pPr>
        <w:rPr>
          <w:rFonts w:ascii="Garamond" w:eastAsia="Calibri" w:hAnsi="Garamond" w:cs="Calibri"/>
          <w:b/>
          <w:sz w:val="24"/>
          <w:szCs w:val="24"/>
        </w:rPr>
      </w:pPr>
      <w:r>
        <w:rPr>
          <w:rFonts w:ascii="Garamond" w:eastAsia="Calibri" w:hAnsi="Garamond" w:cs="Calibri"/>
          <w:b/>
          <w:sz w:val="24"/>
          <w:szCs w:val="24"/>
        </w:rPr>
        <w:t>Dr. Brent Cline</w:t>
      </w:r>
    </w:p>
    <w:p w:rsidR="00B914C5" w:rsidRDefault="00B914C5" w:rsidP="00B914C5">
      <w:pPr>
        <w:rPr>
          <w:rFonts w:ascii="Garamond" w:eastAsia="Calibri" w:hAnsi="Garamond" w:cs="Calibri"/>
          <w:b/>
          <w:sz w:val="24"/>
          <w:szCs w:val="24"/>
        </w:rPr>
      </w:pPr>
      <w:r>
        <w:rPr>
          <w:rFonts w:ascii="Garamond" w:eastAsia="Calibri" w:hAnsi="Garamond" w:cs="Calibri"/>
          <w:b/>
          <w:sz w:val="24"/>
          <w:szCs w:val="24"/>
        </w:rPr>
        <w:t>MW 11:00am-12:15pm</w:t>
      </w:r>
    </w:p>
    <w:p w:rsidR="00706935" w:rsidRPr="00727491" w:rsidRDefault="00706935" w:rsidP="00706935">
      <w:pPr>
        <w:rPr>
          <w:rFonts w:ascii="Garamond" w:eastAsia="Calibri" w:hAnsi="Garamond" w:cs="Calibri"/>
          <w:sz w:val="24"/>
          <w:szCs w:val="24"/>
          <w:lang w:val="en-US"/>
        </w:rPr>
      </w:pPr>
    </w:p>
    <w:p w:rsidR="00706935" w:rsidRPr="008F2A24" w:rsidRDefault="00706935" w:rsidP="00706935">
      <w:pPr>
        <w:rPr>
          <w:rFonts w:ascii="Garamond" w:eastAsia="Calibri" w:hAnsi="Garamond" w:cs="Calibri"/>
          <w:sz w:val="24"/>
          <w:szCs w:val="24"/>
          <w:lang w:val="en-US"/>
        </w:rPr>
      </w:pPr>
      <w:r>
        <w:rPr>
          <w:noProof/>
        </w:rPr>
        <w:drawing>
          <wp:anchor distT="0" distB="0" distL="114300" distR="114300" simplePos="0" relativeHeight="251732992" behindDoc="1" locked="0" layoutInCell="1" allowOverlap="1" wp14:anchorId="045CE758" wp14:editId="7B23D8C8">
            <wp:simplePos x="0" y="0"/>
            <wp:positionH relativeFrom="column">
              <wp:posOffset>0</wp:posOffset>
            </wp:positionH>
            <wp:positionV relativeFrom="paragraph">
              <wp:posOffset>3175</wp:posOffset>
            </wp:positionV>
            <wp:extent cx="3657600" cy="2156460"/>
            <wp:effectExtent l="0" t="0" r="0" b="0"/>
            <wp:wrapTight wrapText="bothSides">
              <wp:wrapPolygon edited="0">
                <wp:start x="0" y="0"/>
                <wp:lineTo x="0" y="21371"/>
                <wp:lineTo x="21488" y="21371"/>
                <wp:lineTo x="214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A24">
        <w:rPr>
          <w:rFonts w:ascii="Garamond" w:eastAsia="Calibri" w:hAnsi="Garamond" w:cs="Calibri"/>
          <w:sz w:val="24"/>
          <w:szCs w:val="24"/>
          <w:lang w:val="en-US"/>
        </w:rPr>
        <w:t>If the 20th century witnessed the rise of America's political power, the country's literary explosion was no less impressive. In this introduction to naturalism and modernism, we will try to experience some part of the wide range of America's literary output. Readings will include Ernest Hemingway, William Faulkner, Arthur Miller, Flannery O'Connor, Ralph Ellison, J.D. Salinger, and Toni Morrison.</w:t>
      </w:r>
    </w:p>
    <w:p w:rsidR="00706935" w:rsidRPr="008F2A24" w:rsidRDefault="00706935" w:rsidP="00706935">
      <w:pPr>
        <w:rPr>
          <w:rFonts w:ascii="Garamond" w:eastAsia="Calibri" w:hAnsi="Garamond" w:cs="Calibri"/>
          <w:sz w:val="24"/>
          <w:szCs w:val="24"/>
          <w:lang w:val="en-US"/>
        </w:rPr>
      </w:pPr>
    </w:p>
    <w:p w:rsidR="00706935" w:rsidRDefault="00706935" w:rsidP="00706935">
      <w:pPr>
        <w:rPr>
          <w:rFonts w:ascii="Garamond" w:eastAsia="Calibri" w:hAnsi="Garamond" w:cs="Calibri"/>
          <w:sz w:val="24"/>
          <w:szCs w:val="24"/>
          <w:lang w:val="en-US"/>
        </w:rPr>
      </w:pPr>
      <w:r w:rsidRPr="00706935">
        <w:rPr>
          <w:rFonts w:ascii="Garamond" w:eastAsia="Calibri" w:hAnsi="Garamond" w:cs="Calibri"/>
          <w:b/>
          <w:sz w:val="24"/>
          <w:szCs w:val="24"/>
          <w:lang w:val="en-US"/>
        </w:rPr>
        <w:lastRenderedPageBreak/>
        <w:t>Requirements:</w:t>
      </w:r>
      <w:r w:rsidRPr="008F2A24">
        <w:rPr>
          <w:rFonts w:ascii="Garamond" w:eastAsia="Calibri" w:hAnsi="Garamond" w:cs="Calibri"/>
          <w:sz w:val="24"/>
          <w:szCs w:val="24"/>
          <w:lang w:val="en-US"/>
        </w:rPr>
        <w:t xml:space="preserve"> annotated bibliography, short close readings, final paper (10-12 pages), and comprehensive final.</w:t>
      </w:r>
    </w:p>
    <w:p w:rsidR="00706935" w:rsidRDefault="00706935" w:rsidP="00706935">
      <w:pPr>
        <w:rPr>
          <w:rFonts w:ascii="Garamond" w:eastAsia="Calibri" w:hAnsi="Garamond" w:cs="Calibri"/>
          <w:sz w:val="24"/>
          <w:szCs w:val="24"/>
          <w:lang w:val="en-US"/>
        </w:rPr>
      </w:pPr>
    </w:p>
    <w:p w:rsidR="00706935" w:rsidRDefault="00706935" w:rsidP="00706935">
      <w:pPr>
        <w:rPr>
          <w:rFonts w:ascii="Garamond" w:eastAsia="Calibri" w:hAnsi="Garamond" w:cs="Calibri"/>
          <w:sz w:val="24"/>
          <w:szCs w:val="24"/>
          <w:lang w:val="en-US"/>
        </w:rPr>
      </w:pPr>
    </w:p>
    <w:p w:rsidR="00706935" w:rsidRDefault="00706935" w:rsidP="00706935">
      <w:pPr>
        <w:rPr>
          <w:rFonts w:ascii="Garamond" w:eastAsia="Calibri" w:hAnsi="Garamond" w:cs="Calibri"/>
          <w:sz w:val="24"/>
          <w:szCs w:val="24"/>
          <w:lang w:val="en-US"/>
        </w:rPr>
      </w:pPr>
    </w:p>
    <w:p w:rsidR="00DD46B0" w:rsidRPr="00DD46B0" w:rsidRDefault="00DD46B0" w:rsidP="00DD46B0">
      <w:pPr>
        <w:rPr>
          <w:rFonts w:ascii="Garamond" w:eastAsia="Calibri" w:hAnsi="Garamond" w:cs="Calibri"/>
          <w:b/>
          <w:sz w:val="24"/>
          <w:szCs w:val="24"/>
          <w:lang w:val="en-US"/>
        </w:rPr>
      </w:pPr>
      <w:r w:rsidRPr="009373B8">
        <w:rPr>
          <w:rFonts w:ascii="Garamond" w:eastAsia="Calibri" w:hAnsi="Garamond" w:cs="Calibri"/>
          <w:b/>
          <w:sz w:val="24"/>
          <w:szCs w:val="24"/>
          <w:u w:val="single"/>
          <w:lang w:val="en-US"/>
        </w:rPr>
        <w:t>ENG 393-01: Creative Writing Honors Program in Fiction</w:t>
      </w:r>
      <w:r>
        <w:rPr>
          <w:rFonts w:ascii="Garamond" w:eastAsia="Calibri" w:hAnsi="Garamond" w:cs="Calibri"/>
          <w:b/>
          <w:sz w:val="24"/>
          <w:szCs w:val="24"/>
          <w:lang w:val="en-US"/>
        </w:rPr>
        <w:br/>
        <w:t xml:space="preserve">Prof. </w:t>
      </w:r>
      <w:proofErr w:type="spellStart"/>
      <w:r>
        <w:rPr>
          <w:rFonts w:ascii="Garamond" w:eastAsia="Calibri" w:hAnsi="Garamond" w:cs="Calibri"/>
          <w:b/>
          <w:sz w:val="24"/>
          <w:szCs w:val="24"/>
          <w:lang w:val="en-US"/>
        </w:rPr>
        <w:t>Chi</w:t>
      </w:r>
      <w:r w:rsidR="00C75723">
        <w:rPr>
          <w:rFonts w:ascii="Garamond" w:eastAsia="Calibri" w:hAnsi="Garamond" w:cs="Calibri"/>
          <w:b/>
          <w:sz w:val="24"/>
          <w:szCs w:val="24"/>
          <w:lang w:val="en-US"/>
        </w:rPr>
        <w:t>g</w:t>
      </w:r>
      <w:r>
        <w:rPr>
          <w:rFonts w:ascii="Garamond" w:eastAsia="Calibri" w:hAnsi="Garamond" w:cs="Calibri"/>
          <w:b/>
          <w:sz w:val="24"/>
          <w:szCs w:val="24"/>
          <w:lang w:val="en-US"/>
        </w:rPr>
        <w:t>ozie</w:t>
      </w:r>
      <w:proofErr w:type="spellEnd"/>
      <w:r>
        <w:rPr>
          <w:rFonts w:ascii="Garamond" w:eastAsia="Calibri" w:hAnsi="Garamond" w:cs="Calibri"/>
          <w:b/>
          <w:sz w:val="24"/>
          <w:szCs w:val="24"/>
          <w:lang w:val="en-US"/>
        </w:rPr>
        <w:t xml:space="preserve"> </w:t>
      </w:r>
      <w:proofErr w:type="spellStart"/>
      <w:r>
        <w:rPr>
          <w:rFonts w:ascii="Garamond" w:eastAsia="Calibri" w:hAnsi="Garamond" w:cs="Calibri"/>
          <w:b/>
          <w:sz w:val="24"/>
          <w:szCs w:val="24"/>
          <w:lang w:val="en-US"/>
        </w:rPr>
        <w:t>Obioma</w:t>
      </w:r>
      <w:proofErr w:type="spellEnd"/>
      <w:r>
        <w:rPr>
          <w:rFonts w:ascii="Garamond" w:eastAsia="Calibri" w:hAnsi="Garamond" w:cs="Calibri"/>
          <w:b/>
          <w:sz w:val="24"/>
          <w:szCs w:val="24"/>
          <w:lang w:val="en-US"/>
        </w:rPr>
        <w:br/>
      </w:r>
      <w:r w:rsidRPr="00DD46B0">
        <w:rPr>
          <w:rFonts w:ascii="Garamond" w:eastAsia="Calibri" w:hAnsi="Garamond" w:cs="Calibri"/>
          <w:b/>
          <w:sz w:val="24"/>
          <w:szCs w:val="24"/>
          <w:lang w:val="en-US"/>
        </w:rPr>
        <w:t>F: 2:00-4:00</w:t>
      </w:r>
      <w:r>
        <w:rPr>
          <w:rFonts w:ascii="Garamond" w:eastAsia="Calibri" w:hAnsi="Garamond" w:cs="Calibri"/>
          <w:b/>
          <w:sz w:val="24"/>
          <w:szCs w:val="24"/>
          <w:lang w:val="en-US"/>
        </w:rPr>
        <w:br/>
      </w:r>
    </w:p>
    <w:p w:rsidR="00DD46B0" w:rsidRPr="00DD46B0" w:rsidRDefault="00DD46B0" w:rsidP="00DD46B0">
      <w:pPr>
        <w:rPr>
          <w:rFonts w:ascii="Garamond" w:eastAsia="Calibri" w:hAnsi="Garamond" w:cs="Calibri"/>
          <w:bCs/>
          <w:sz w:val="24"/>
          <w:szCs w:val="24"/>
          <w:lang w:val="en-US"/>
        </w:rPr>
      </w:pPr>
      <w:r w:rsidRPr="00DD46B0">
        <w:rPr>
          <w:rFonts w:ascii="Garamond" w:eastAsia="Calibri" w:hAnsi="Garamond" w:cs="Calibri"/>
          <w:bCs/>
          <w:noProof/>
          <w:sz w:val="24"/>
          <w:szCs w:val="24"/>
          <w:lang w:val="en-US"/>
        </w:rPr>
        <w:drawing>
          <wp:anchor distT="0" distB="0" distL="114300" distR="114300" simplePos="0" relativeHeight="251717632" behindDoc="1" locked="0" layoutInCell="1" allowOverlap="1" wp14:anchorId="6A6192FB">
            <wp:simplePos x="0" y="0"/>
            <wp:positionH relativeFrom="column">
              <wp:posOffset>0</wp:posOffset>
            </wp:positionH>
            <wp:positionV relativeFrom="paragraph">
              <wp:posOffset>-3810</wp:posOffset>
            </wp:positionV>
            <wp:extent cx="3858542" cy="2170430"/>
            <wp:effectExtent l="0" t="0" r="8890" b="1270"/>
            <wp:wrapTight wrapText="bothSides">
              <wp:wrapPolygon edited="0">
                <wp:start x="0" y="0"/>
                <wp:lineTo x="0" y="21423"/>
                <wp:lineTo x="21543" y="21423"/>
                <wp:lineTo x="215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108-obioma-newsim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8542" cy="2170430"/>
                    </a:xfrm>
                    <a:prstGeom prst="rect">
                      <a:avLst/>
                    </a:prstGeom>
                  </pic:spPr>
                </pic:pic>
              </a:graphicData>
            </a:graphic>
            <wp14:sizeRelH relativeFrom="page">
              <wp14:pctWidth>0</wp14:pctWidth>
            </wp14:sizeRelH>
            <wp14:sizeRelV relativeFrom="page">
              <wp14:pctHeight>0</wp14:pctHeight>
            </wp14:sizeRelV>
          </wp:anchor>
        </w:drawing>
      </w:r>
      <w:r w:rsidRPr="00DD46B0">
        <w:rPr>
          <w:rFonts w:ascii="Garamond" w:eastAsia="Calibri" w:hAnsi="Garamond" w:cs="Calibri"/>
          <w:bCs/>
          <w:sz w:val="24"/>
          <w:szCs w:val="24"/>
          <w:lang w:val="en-US"/>
        </w:rPr>
        <w:t>Fall 2022 marks the inaugural class of Hillsdale College’s Creative Writing Honors Program. This course will be taught in a hybrid style, both online and in-person. Students will learn the craft of fiction, how to annotate stories and books, as well as how to be a helpful peer reviewer. Students will write and workshop two stories between 5 and 20 pages each, produce in-class writing, and participate in discussions.</w:t>
      </w:r>
    </w:p>
    <w:p w:rsidR="00DD46B0" w:rsidRPr="00DD46B0" w:rsidRDefault="00DD46B0" w:rsidP="00DD46B0">
      <w:pPr>
        <w:rPr>
          <w:rFonts w:ascii="Garamond" w:eastAsia="Calibri" w:hAnsi="Garamond" w:cs="Calibri"/>
          <w:bCs/>
          <w:sz w:val="24"/>
          <w:szCs w:val="24"/>
          <w:lang w:val="en-US"/>
        </w:rPr>
      </w:pPr>
    </w:p>
    <w:p w:rsidR="00DD46B0" w:rsidRDefault="00DD46B0" w:rsidP="00DD46B0">
      <w:pPr>
        <w:rPr>
          <w:rFonts w:ascii="Garamond" w:eastAsia="Calibri" w:hAnsi="Garamond" w:cs="Calibri"/>
          <w:sz w:val="24"/>
          <w:szCs w:val="24"/>
          <w:lang w:val="en-US"/>
        </w:rPr>
      </w:pPr>
      <w:r>
        <w:rPr>
          <w:rFonts w:ascii="Garamond" w:eastAsia="Calibri" w:hAnsi="Garamond" w:cs="Calibri"/>
          <w:b/>
          <w:bCs/>
          <w:sz w:val="24"/>
          <w:szCs w:val="24"/>
          <w:lang w:val="en-US"/>
        </w:rPr>
        <w:t xml:space="preserve">Requirements: </w:t>
      </w:r>
      <w:r>
        <w:rPr>
          <w:rFonts w:ascii="Garamond" w:eastAsia="Calibri" w:hAnsi="Garamond" w:cs="Calibri"/>
          <w:sz w:val="24"/>
          <w:szCs w:val="24"/>
          <w:lang w:val="en-US"/>
        </w:rPr>
        <w:t>a</w:t>
      </w:r>
      <w:r w:rsidRPr="00DD46B0">
        <w:rPr>
          <w:rFonts w:ascii="Garamond" w:eastAsia="Calibri" w:hAnsi="Garamond" w:cs="Calibri"/>
          <w:sz w:val="24"/>
          <w:szCs w:val="24"/>
          <w:lang w:val="en-US"/>
        </w:rPr>
        <w:t>ttendance</w:t>
      </w:r>
      <w:r>
        <w:rPr>
          <w:rFonts w:ascii="Garamond" w:eastAsia="Calibri" w:hAnsi="Garamond" w:cs="Calibri"/>
          <w:sz w:val="24"/>
          <w:szCs w:val="24"/>
          <w:lang w:val="en-US"/>
        </w:rPr>
        <w:t xml:space="preserve"> (</w:t>
      </w:r>
      <w:r w:rsidRPr="00DD46B0">
        <w:rPr>
          <w:rFonts w:ascii="Garamond" w:eastAsia="Calibri" w:hAnsi="Garamond" w:cs="Calibri"/>
          <w:sz w:val="24"/>
          <w:szCs w:val="24"/>
          <w:lang w:val="en-US"/>
        </w:rPr>
        <w:t>10%</w:t>
      </w:r>
      <w:r>
        <w:rPr>
          <w:rFonts w:ascii="Garamond" w:eastAsia="Calibri" w:hAnsi="Garamond" w:cs="Calibri"/>
          <w:sz w:val="24"/>
          <w:szCs w:val="24"/>
          <w:lang w:val="en-US"/>
        </w:rPr>
        <w:t>); p</w:t>
      </w:r>
      <w:r w:rsidRPr="00DD46B0">
        <w:rPr>
          <w:rFonts w:ascii="Garamond" w:eastAsia="Calibri" w:hAnsi="Garamond" w:cs="Calibri"/>
          <w:sz w:val="24"/>
          <w:szCs w:val="24"/>
          <w:lang w:val="en-US"/>
        </w:rPr>
        <w:t>articipation</w:t>
      </w:r>
      <w:r>
        <w:rPr>
          <w:rFonts w:ascii="Garamond" w:eastAsia="Calibri" w:hAnsi="Garamond" w:cs="Calibri"/>
          <w:sz w:val="24"/>
          <w:szCs w:val="24"/>
          <w:lang w:val="en-US"/>
        </w:rPr>
        <w:t xml:space="preserve"> (</w:t>
      </w:r>
      <w:r w:rsidRPr="00DD46B0">
        <w:rPr>
          <w:rFonts w:ascii="Garamond" w:eastAsia="Calibri" w:hAnsi="Garamond" w:cs="Calibri"/>
          <w:sz w:val="24"/>
          <w:szCs w:val="24"/>
          <w:lang w:val="en-US"/>
        </w:rPr>
        <w:t>10%</w:t>
      </w:r>
      <w:r>
        <w:rPr>
          <w:rFonts w:ascii="Garamond" w:eastAsia="Calibri" w:hAnsi="Garamond" w:cs="Calibri"/>
          <w:sz w:val="24"/>
          <w:szCs w:val="24"/>
          <w:lang w:val="en-US"/>
        </w:rPr>
        <w:t>); i</w:t>
      </w:r>
      <w:r w:rsidRPr="00DD46B0">
        <w:rPr>
          <w:rFonts w:ascii="Garamond" w:eastAsia="Calibri" w:hAnsi="Garamond" w:cs="Calibri"/>
          <w:sz w:val="24"/>
          <w:szCs w:val="24"/>
          <w:lang w:val="en-US"/>
        </w:rPr>
        <w:t xml:space="preserve">n-class </w:t>
      </w:r>
      <w:r>
        <w:rPr>
          <w:rFonts w:ascii="Garamond" w:eastAsia="Calibri" w:hAnsi="Garamond" w:cs="Calibri"/>
          <w:sz w:val="24"/>
          <w:szCs w:val="24"/>
          <w:lang w:val="en-US"/>
        </w:rPr>
        <w:t>w</w:t>
      </w:r>
      <w:r w:rsidRPr="00DD46B0">
        <w:rPr>
          <w:rFonts w:ascii="Garamond" w:eastAsia="Calibri" w:hAnsi="Garamond" w:cs="Calibri"/>
          <w:sz w:val="24"/>
          <w:szCs w:val="24"/>
          <w:lang w:val="en-US"/>
        </w:rPr>
        <w:t xml:space="preserve">riting &amp; </w:t>
      </w:r>
      <w:r>
        <w:rPr>
          <w:rFonts w:ascii="Garamond" w:eastAsia="Calibri" w:hAnsi="Garamond" w:cs="Calibri"/>
          <w:sz w:val="24"/>
          <w:szCs w:val="24"/>
          <w:lang w:val="en-US"/>
        </w:rPr>
        <w:t>a</w:t>
      </w:r>
      <w:r w:rsidRPr="00DD46B0">
        <w:rPr>
          <w:rFonts w:ascii="Garamond" w:eastAsia="Calibri" w:hAnsi="Garamond" w:cs="Calibri"/>
          <w:sz w:val="24"/>
          <w:szCs w:val="24"/>
          <w:lang w:val="en-US"/>
        </w:rPr>
        <w:t>ssignments</w:t>
      </w:r>
      <w:r>
        <w:rPr>
          <w:rFonts w:ascii="Garamond" w:eastAsia="Calibri" w:hAnsi="Garamond" w:cs="Calibri"/>
          <w:sz w:val="24"/>
          <w:szCs w:val="24"/>
          <w:lang w:val="en-US"/>
        </w:rPr>
        <w:t xml:space="preserve"> (</w:t>
      </w:r>
      <w:r w:rsidRPr="00DD46B0">
        <w:rPr>
          <w:rFonts w:ascii="Garamond" w:eastAsia="Calibri" w:hAnsi="Garamond" w:cs="Calibri"/>
          <w:sz w:val="24"/>
          <w:szCs w:val="24"/>
          <w:lang w:val="en-US"/>
        </w:rPr>
        <w:t>20%</w:t>
      </w:r>
      <w:r>
        <w:rPr>
          <w:rFonts w:ascii="Garamond" w:eastAsia="Calibri" w:hAnsi="Garamond" w:cs="Calibri"/>
          <w:sz w:val="24"/>
          <w:szCs w:val="24"/>
          <w:lang w:val="en-US"/>
        </w:rPr>
        <w:t>); c</w:t>
      </w:r>
      <w:r w:rsidRPr="00DD46B0">
        <w:rPr>
          <w:rFonts w:ascii="Garamond" w:eastAsia="Calibri" w:hAnsi="Garamond" w:cs="Calibri"/>
          <w:sz w:val="24"/>
          <w:szCs w:val="24"/>
          <w:lang w:val="en-US"/>
        </w:rPr>
        <w:t xml:space="preserve">raft </w:t>
      </w:r>
      <w:r>
        <w:rPr>
          <w:rFonts w:ascii="Garamond" w:eastAsia="Calibri" w:hAnsi="Garamond" w:cs="Calibri"/>
          <w:sz w:val="24"/>
          <w:szCs w:val="24"/>
          <w:lang w:val="en-US"/>
        </w:rPr>
        <w:t>e</w:t>
      </w:r>
      <w:r w:rsidRPr="00DD46B0">
        <w:rPr>
          <w:rFonts w:ascii="Garamond" w:eastAsia="Calibri" w:hAnsi="Garamond" w:cs="Calibri"/>
          <w:sz w:val="24"/>
          <w:szCs w:val="24"/>
          <w:lang w:val="en-US"/>
        </w:rPr>
        <w:t>xam</w:t>
      </w:r>
      <w:r>
        <w:rPr>
          <w:rFonts w:ascii="Garamond" w:eastAsia="Calibri" w:hAnsi="Garamond" w:cs="Calibri"/>
          <w:sz w:val="24"/>
          <w:szCs w:val="24"/>
          <w:lang w:val="en-US"/>
        </w:rPr>
        <w:t xml:space="preserve"> (</w:t>
      </w:r>
      <w:r w:rsidRPr="00DD46B0">
        <w:rPr>
          <w:rFonts w:ascii="Garamond" w:eastAsia="Calibri" w:hAnsi="Garamond" w:cs="Calibri"/>
          <w:sz w:val="24"/>
          <w:szCs w:val="24"/>
          <w:lang w:val="en-US"/>
        </w:rPr>
        <w:t>20%</w:t>
      </w:r>
      <w:r>
        <w:rPr>
          <w:rFonts w:ascii="Garamond" w:eastAsia="Calibri" w:hAnsi="Garamond" w:cs="Calibri"/>
          <w:sz w:val="24"/>
          <w:szCs w:val="24"/>
          <w:lang w:val="en-US"/>
        </w:rPr>
        <w:t>); f</w:t>
      </w:r>
      <w:r w:rsidRPr="00DD46B0">
        <w:rPr>
          <w:rFonts w:ascii="Garamond" w:eastAsia="Calibri" w:hAnsi="Garamond" w:cs="Calibri"/>
          <w:sz w:val="24"/>
          <w:szCs w:val="24"/>
          <w:lang w:val="en-US"/>
        </w:rPr>
        <w:t xml:space="preserve">iction </w:t>
      </w:r>
      <w:r>
        <w:rPr>
          <w:rFonts w:ascii="Garamond" w:eastAsia="Calibri" w:hAnsi="Garamond" w:cs="Calibri"/>
          <w:sz w:val="24"/>
          <w:szCs w:val="24"/>
          <w:lang w:val="en-US"/>
        </w:rPr>
        <w:t>p</w:t>
      </w:r>
      <w:r w:rsidRPr="00DD46B0">
        <w:rPr>
          <w:rFonts w:ascii="Garamond" w:eastAsia="Calibri" w:hAnsi="Garamond" w:cs="Calibri"/>
          <w:sz w:val="24"/>
          <w:szCs w:val="24"/>
          <w:lang w:val="en-US"/>
        </w:rPr>
        <w:t>ortfolio</w:t>
      </w:r>
      <w:r>
        <w:rPr>
          <w:rFonts w:ascii="Garamond" w:eastAsia="Calibri" w:hAnsi="Garamond" w:cs="Calibri"/>
          <w:sz w:val="24"/>
          <w:szCs w:val="24"/>
          <w:lang w:val="en-US"/>
        </w:rPr>
        <w:t xml:space="preserve"> (</w:t>
      </w:r>
      <w:r w:rsidRPr="00DD46B0">
        <w:rPr>
          <w:rFonts w:ascii="Garamond" w:eastAsia="Calibri" w:hAnsi="Garamond" w:cs="Calibri"/>
          <w:sz w:val="24"/>
          <w:szCs w:val="24"/>
          <w:lang w:val="en-US"/>
        </w:rPr>
        <w:t>40%</w:t>
      </w:r>
      <w:r>
        <w:rPr>
          <w:rFonts w:ascii="Garamond" w:eastAsia="Calibri" w:hAnsi="Garamond" w:cs="Calibri"/>
          <w:sz w:val="24"/>
          <w:szCs w:val="24"/>
          <w:lang w:val="en-US"/>
        </w:rPr>
        <w:t>).</w:t>
      </w:r>
    </w:p>
    <w:p w:rsidR="00DD46B0" w:rsidRDefault="00DD46B0" w:rsidP="00DD46B0">
      <w:pPr>
        <w:rPr>
          <w:rFonts w:ascii="Garamond" w:eastAsia="Calibri" w:hAnsi="Garamond" w:cs="Calibri"/>
          <w:sz w:val="24"/>
          <w:szCs w:val="24"/>
          <w:lang w:val="en-US"/>
        </w:rPr>
      </w:pPr>
    </w:p>
    <w:p w:rsidR="00DD46B0" w:rsidRPr="00DD46B0" w:rsidRDefault="00DD46B0" w:rsidP="00DD46B0">
      <w:pPr>
        <w:rPr>
          <w:rFonts w:ascii="Garamond" w:eastAsia="Calibri" w:hAnsi="Garamond" w:cs="Calibri"/>
          <w:sz w:val="24"/>
          <w:szCs w:val="24"/>
          <w:lang w:val="en-US"/>
        </w:rPr>
      </w:pPr>
      <w:r>
        <w:rPr>
          <w:rFonts w:ascii="Garamond" w:eastAsia="Calibri" w:hAnsi="Garamond" w:cs="Calibri"/>
          <w:b/>
          <w:bCs/>
          <w:sz w:val="24"/>
          <w:szCs w:val="24"/>
          <w:lang w:val="en-US"/>
        </w:rPr>
        <w:t>Reading List:</w:t>
      </w:r>
    </w:p>
    <w:p w:rsidR="00DD46B0" w:rsidRPr="00DD46B0" w:rsidRDefault="00DD46B0" w:rsidP="00DD46B0">
      <w:pPr>
        <w:rPr>
          <w:rFonts w:ascii="Garamond" w:eastAsia="Calibri" w:hAnsi="Garamond" w:cs="Calibri"/>
          <w:sz w:val="24"/>
          <w:szCs w:val="24"/>
          <w:lang w:val="en-US"/>
        </w:rPr>
      </w:pPr>
      <w:r w:rsidRPr="00DD46B0">
        <w:rPr>
          <w:rFonts w:ascii="Garamond" w:eastAsia="Calibri" w:hAnsi="Garamond" w:cs="Calibri"/>
          <w:i/>
          <w:iCs/>
          <w:sz w:val="24"/>
          <w:szCs w:val="24"/>
          <w:lang w:val="en-US"/>
        </w:rPr>
        <w:t xml:space="preserve">The Art and Craft of Fiction: A Writer’s Guide </w:t>
      </w:r>
      <w:r w:rsidRPr="00DD46B0">
        <w:rPr>
          <w:rFonts w:ascii="Garamond" w:eastAsia="Calibri" w:hAnsi="Garamond" w:cs="Calibri"/>
          <w:sz w:val="24"/>
          <w:szCs w:val="24"/>
          <w:lang w:val="en-US"/>
        </w:rPr>
        <w:t xml:space="preserve">by Michael </w:t>
      </w:r>
      <w:proofErr w:type="spellStart"/>
      <w:r w:rsidRPr="00DD46B0">
        <w:rPr>
          <w:rFonts w:ascii="Garamond" w:eastAsia="Calibri" w:hAnsi="Garamond" w:cs="Calibri"/>
          <w:sz w:val="24"/>
          <w:szCs w:val="24"/>
          <w:lang w:val="en-US"/>
        </w:rPr>
        <w:t>Kardos</w:t>
      </w:r>
      <w:proofErr w:type="spellEnd"/>
      <w:r w:rsidRPr="00DD46B0">
        <w:rPr>
          <w:rFonts w:ascii="Garamond" w:eastAsia="Calibri" w:hAnsi="Garamond" w:cs="Calibri"/>
          <w:sz w:val="24"/>
          <w:szCs w:val="24"/>
          <w:lang w:val="en-US"/>
        </w:rPr>
        <w:t xml:space="preserve"> (</w:t>
      </w:r>
      <w:r w:rsidR="004E7B47">
        <w:rPr>
          <w:rFonts w:ascii="Garamond" w:eastAsia="Calibri" w:hAnsi="Garamond" w:cs="Calibri"/>
          <w:sz w:val="24"/>
          <w:szCs w:val="24"/>
          <w:lang w:val="en-US"/>
        </w:rPr>
        <w:t>2nd</w:t>
      </w:r>
      <w:r w:rsidRPr="00DD46B0">
        <w:rPr>
          <w:rFonts w:ascii="Garamond" w:eastAsia="Calibri" w:hAnsi="Garamond" w:cs="Calibri"/>
          <w:sz w:val="24"/>
          <w:szCs w:val="24"/>
          <w:lang w:val="en-US"/>
        </w:rPr>
        <w:t xml:space="preserve"> ed.)</w:t>
      </w:r>
    </w:p>
    <w:p w:rsidR="00DD46B0" w:rsidRPr="00DD46B0" w:rsidRDefault="00DD46B0" w:rsidP="00DD46B0">
      <w:pPr>
        <w:rPr>
          <w:rFonts w:ascii="Garamond" w:eastAsia="Calibri" w:hAnsi="Garamond" w:cs="Calibri"/>
          <w:sz w:val="24"/>
          <w:szCs w:val="24"/>
          <w:lang w:val="en-US"/>
        </w:rPr>
      </w:pPr>
      <w:r w:rsidRPr="00DD46B0">
        <w:rPr>
          <w:rFonts w:ascii="Garamond" w:eastAsia="Calibri" w:hAnsi="Garamond" w:cs="Calibri"/>
          <w:i/>
          <w:iCs/>
          <w:sz w:val="24"/>
          <w:szCs w:val="24"/>
          <w:lang w:val="en-US"/>
        </w:rPr>
        <w:t xml:space="preserve">The English Patient </w:t>
      </w:r>
      <w:r w:rsidRPr="00DD46B0">
        <w:rPr>
          <w:rFonts w:ascii="Garamond" w:eastAsia="Calibri" w:hAnsi="Garamond" w:cs="Calibri"/>
          <w:sz w:val="24"/>
          <w:szCs w:val="24"/>
          <w:lang w:val="en-US"/>
        </w:rPr>
        <w:t xml:space="preserve">by Michael Ondaatje </w:t>
      </w:r>
    </w:p>
    <w:p w:rsidR="00DD46B0" w:rsidRPr="00DD46B0" w:rsidRDefault="00DD46B0" w:rsidP="00DD46B0">
      <w:pPr>
        <w:rPr>
          <w:rFonts w:ascii="Garamond" w:eastAsia="Calibri" w:hAnsi="Garamond" w:cs="Calibri"/>
          <w:sz w:val="24"/>
          <w:szCs w:val="24"/>
          <w:lang w:val="en-US"/>
        </w:rPr>
      </w:pPr>
      <w:r w:rsidRPr="00DD46B0">
        <w:rPr>
          <w:rFonts w:ascii="Garamond" w:eastAsia="Calibri" w:hAnsi="Garamond" w:cs="Calibri"/>
          <w:i/>
          <w:iCs/>
          <w:sz w:val="24"/>
          <w:szCs w:val="24"/>
          <w:lang w:val="en-US"/>
        </w:rPr>
        <w:t xml:space="preserve">Wyoming Stories </w:t>
      </w:r>
      <w:r w:rsidRPr="00DD46B0">
        <w:rPr>
          <w:rFonts w:ascii="Garamond" w:eastAsia="Calibri" w:hAnsi="Garamond" w:cs="Calibri"/>
          <w:sz w:val="24"/>
          <w:szCs w:val="24"/>
          <w:lang w:val="en-US"/>
        </w:rPr>
        <w:t xml:space="preserve">by Annie Proulx </w:t>
      </w:r>
    </w:p>
    <w:p w:rsidR="00DD46B0" w:rsidRPr="00DD46B0" w:rsidRDefault="00DD46B0" w:rsidP="00DD46B0">
      <w:pPr>
        <w:rPr>
          <w:rFonts w:ascii="Garamond" w:eastAsia="Calibri" w:hAnsi="Garamond" w:cs="Calibri"/>
          <w:sz w:val="24"/>
          <w:szCs w:val="24"/>
          <w:lang w:val="en-US"/>
        </w:rPr>
      </w:pPr>
      <w:r w:rsidRPr="00DD46B0">
        <w:rPr>
          <w:rFonts w:ascii="Garamond" w:eastAsia="Calibri" w:hAnsi="Garamond" w:cs="Calibri"/>
          <w:i/>
          <w:iCs/>
          <w:sz w:val="24"/>
          <w:szCs w:val="24"/>
          <w:lang w:val="en-US"/>
        </w:rPr>
        <w:t xml:space="preserve">The Road </w:t>
      </w:r>
      <w:r w:rsidRPr="00DD46B0">
        <w:rPr>
          <w:rFonts w:ascii="Garamond" w:eastAsia="Calibri" w:hAnsi="Garamond" w:cs="Calibri"/>
          <w:sz w:val="24"/>
          <w:szCs w:val="24"/>
          <w:lang w:val="en-US"/>
        </w:rPr>
        <w:t>by Cormac McCarthy</w:t>
      </w:r>
    </w:p>
    <w:p w:rsidR="00DD46B0" w:rsidRPr="00DD46B0" w:rsidRDefault="00DD46B0" w:rsidP="00DD46B0">
      <w:pPr>
        <w:rPr>
          <w:rFonts w:ascii="Garamond" w:eastAsia="Calibri" w:hAnsi="Garamond" w:cs="Calibri"/>
          <w:sz w:val="24"/>
          <w:szCs w:val="24"/>
          <w:lang w:val="en-US"/>
        </w:rPr>
      </w:pPr>
    </w:p>
    <w:p w:rsidR="00DD46B0" w:rsidRPr="004E7B47" w:rsidRDefault="004E7B47" w:rsidP="00DD46B0">
      <w:pPr>
        <w:rPr>
          <w:rFonts w:ascii="Garamond" w:eastAsia="Calibri" w:hAnsi="Garamond" w:cs="Calibri"/>
          <w:sz w:val="24"/>
          <w:szCs w:val="24"/>
          <w:lang w:val="en-US"/>
        </w:rPr>
      </w:pPr>
      <w:r w:rsidRPr="004E7B47">
        <w:rPr>
          <w:rFonts w:ascii="Garamond" w:eastAsia="Calibri" w:hAnsi="Garamond" w:cs="Calibri"/>
          <w:sz w:val="24"/>
          <w:szCs w:val="24"/>
          <w:lang w:val="en-US"/>
        </w:rPr>
        <w:t>*</w:t>
      </w:r>
      <w:r>
        <w:rPr>
          <w:rFonts w:ascii="Garamond" w:eastAsia="Calibri" w:hAnsi="Garamond" w:cs="Calibri"/>
          <w:sz w:val="24"/>
          <w:szCs w:val="24"/>
          <w:lang w:val="en-US"/>
        </w:rPr>
        <w:t xml:space="preserve"> </w:t>
      </w:r>
      <w:r w:rsidRPr="004E7B47">
        <w:rPr>
          <w:rFonts w:ascii="Garamond" w:eastAsia="Calibri" w:hAnsi="Garamond" w:cs="Calibri"/>
          <w:sz w:val="24"/>
          <w:szCs w:val="24"/>
          <w:lang w:val="en-US"/>
        </w:rPr>
        <w:t>*</w:t>
      </w:r>
      <w:r>
        <w:rPr>
          <w:rFonts w:ascii="Garamond" w:eastAsia="Calibri" w:hAnsi="Garamond" w:cs="Calibri"/>
          <w:sz w:val="24"/>
          <w:szCs w:val="24"/>
          <w:lang w:val="en-US"/>
        </w:rPr>
        <w:t xml:space="preserve"> </w:t>
      </w:r>
      <w:r w:rsidRPr="004E7B47">
        <w:rPr>
          <w:rFonts w:ascii="Garamond" w:eastAsia="Calibri" w:hAnsi="Garamond" w:cs="Calibri"/>
          <w:sz w:val="24"/>
          <w:szCs w:val="24"/>
          <w:lang w:val="en-US"/>
        </w:rPr>
        <w:t>*</w:t>
      </w:r>
    </w:p>
    <w:p w:rsidR="00DD46B0" w:rsidRPr="004E7B47" w:rsidRDefault="00DD46B0" w:rsidP="00DD46B0">
      <w:pPr>
        <w:rPr>
          <w:rFonts w:ascii="Garamond" w:eastAsia="Calibri" w:hAnsi="Garamond" w:cs="Calibri"/>
          <w:b/>
          <w:sz w:val="24"/>
          <w:szCs w:val="24"/>
          <w:lang w:val="en-US"/>
        </w:rPr>
      </w:pPr>
      <w:r w:rsidRPr="004E7B47">
        <w:rPr>
          <w:rFonts w:ascii="Garamond" w:eastAsia="Calibri" w:hAnsi="Garamond" w:cs="Calibri"/>
          <w:b/>
          <w:sz w:val="24"/>
          <w:szCs w:val="24"/>
          <w:lang w:val="en-US"/>
        </w:rPr>
        <w:t>Enrollment is limited to ten students. If you wish to enroll, email a copy of your best work of fiction</w:t>
      </w:r>
      <w:r w:rsidR="004E7B47" w:rsidRPr="004E7B47">
        <w:rPr>
          <w:rFonts w:ascii="Garamond" w:eastAsia="Calibri" w:hAnsi="Garamond" w:cs="Calibri"/>
          <w:b/>
          <w:sz w:val="24"/>
          <w:szCs w:val="24"/>
          <w:lang w:val="en-US"/>
        </w:rPr>
        <w:t xml:space="preserve"> </w:t>
      </w:r>
      <w:r w:rsidRPr="004E7B47">
        <w:rPr>
          <w:rFonts w:ascii="Garamond" w:eastAsia="Calibri" w:hAnsi="Garamond" w:cs="Calibri"/>
          <w:b/>
          <w:sz w:val="24"/>
          <w:szCs w:val="24"/>
          <w:lang w:val="en-US"/>
        </w:rPr>
        <w:t>(5-20 pages)</w:t>
      </w:r>
      <w:r w:rsidR="004E7B47">
        <w:rPr>
          <w:rFonts w:ascii="Garamond" w:eastAsia="Calibri" w:hAnsi="Garamond" w:cs="Calibri"/>
          <w:b/>
          <w:sz w:val="24"/>
          <w:szCs w:val="24"/>
          <w:lang w:val="en-US"/>
        </w:rPr>
        <w:t>, along with a note of your class standing,</w:t>
      </w:r>
      <w:r w:rsidRPr="004E7B47">
        <w:rPr>
          <w:rFonts w:ascii="Garamond" w:eastAsia="Calibri" w:hAnsi="Garamond" w:cs="Calibri"/>
          <w:b/>
          <w:sz w:val="24"/>
          <w:szCs w:val="24"/>
          <w:lang w:val="en-US"/>
        </w:rPr>
        <w:t xml:space="preserve"> to Dr. Kearney by April 15, 2022</w:t>
      </w:r>
      <w:r w:rsidR="004E7B47" w:rsidRPr="004E7B47">
        <w:rPr>
          <w:rFonts w:ascii="Garamond" w:eastAsia="Calibri" w:hAnsi="Garamond" w:cs="Calibri"/>
          <w:b/>
          <w:sz w:val="24"/>
          <w:szCs w:val="24"/>
          <w:lang w:val="en-US"/>
        </w:rPr>
        <w:t xml:space="preserve"> at 5:00pm</w:t>
      </w:r>
      <w:r w:rsidRPr="004E7B47">
        <w:rPr>
          <w:rFonts w:ascii="Garamond" w:eastAsia="Calibri" w:hAnsi="Garamond" w:cs="Calibri"/>
          <w:b/>
          <w:sz w:val="24"/>
          <w:szCs w:val="24"/>
          <w:lang w:val="en-US"/>
        </w:rPr>
        <w:t>.</w:t>
      </w:r>
      <w:r w:rsidR="004E7B47">
        <w:rPr>
          <w:rFonts w:ascii="Garamond" w:eastAsia="Calibri" w:hAnsi="Garamond" w:cs="Calibri"/>
          <w:b/>
          <w:sz w:val="24"/>
          <w:szCs w:val="24"/>
          <w:lang w:val="en-US"/>
        </w:rPr>
        <w:t xml:space="preserve"> Your story </w:t>
      </w:r>
      <w:r w:rsidR="004E7B47">
        <w:rPr>
          <w:rFonts w:ascii="Garamond" w:eastAsia="Calibri" w:hAnsi="Garamond" w:cs="Calibri"/>
          <w:b/>
          <w:i/>
          <w:sz w:val="24"/>
          <w:szCs w:val="24"/>
          <w:lang w:val="en-US"/>
        </w:rPr>
        <w:t>is</w:t>
      </w:r>
      <w:r w:rsidR="004E7B47">
        <w:rPr>
          <w:rFonts w:ascii="Garamond" w:eastAsia="Calibri" w:hAnsi="Garamond" w:cs="Calibri"/>
          <w:b/>
          <w:sz w:val="24"/>
          <w:szCs w:val="24"/>
          <w:lang w:val="en-US"/>
        </w:rPr>
        <w:t xml:space="preserve"> your application</w:t>
      </w:r>
      <w:r w:rsidR="004E7B47" w:rsidRPr="004E7B47">
        <w:rPr>
          <w:rFonts w:ascii="Garamond" w:eastAsia="Calibri" w:hAnsi="Garamond" w:cs="Calibri"/>
          <w:b/>
          <w:sz w:val="24"/>
          <w:szCs w:val="24"/>
          <w:lang w:val="en-US"/>
        </w:rPr>
        <w:t xml:space="preserve">. </w:t>
      </w:r>
      <w:r w:rsidR="004E7B47">
        <w:rPr>
          <w:rFonts w:ascii="Garamond" w:eastAsia="Calibri" w:hAnsi="Garamond" w:cs="Calibri"/>
          <w:b/>
          <w:sz w:val="24"/>
          <w:szCs w:val="24"/>
          <w:lang w:val="en-US"/>
        </w:rPr>
        <w:t>Dr. Kearney</w:t>
      </w:r>
      <w:r w:rsidRPr="004E7B47">
        <w:rPr>
          <w:rFonts w:ascii="Garamond" w:eastAsia="Calibri" w:hAnsi="Garamond" w:cs="Calibri"/>
          <w:b/>
          <w:sz w:val="24"/>
          <w:szCs w:val="24"/>
          <w:lang w:val="en-US"/>
        </w:rPr>
        <w:t xml:space="preserve"> will send your story to Professor </w:t>
      </w:r>
      <w:proofErr w:type="spellStart"/>
      <w:r w:rsidRPr="004E7B47">
        <w:rPr>
          <w:rFonts w:ascii="Garamond" w:eastAsia="Calibri" w:hAnsi="Garamond" w:cs="Calibri"/>
          <w:b/>
          <w:sz w:val="24"/>
          <w:szCs w:val="24"/>
          <w:lang w:val="en-US"/>
        </w:rPr>
        <w:t>Obioma</w:t>
      </w:r>
      <w:proofErr w:type="spellEnd"/>
      <w:r w:rsidR="004E7B47" w:rsidRPr="004E7B47">
        <w:rPr>
          <w:rFonts w:ascii="Garamond" w:eastAsia="Calibri" w:hAnsi="Garamond" w:cs="Calibri"/>
          <w:b/>
          <w:sz w:val="24"/>
          <w:szCs w:val="24"/>
          <w:lang w:val="en-US"/>
        </w:rPr>
        <w:t>,</w:t>
      </w:r>
      <w:r w:rsidRPr="004E7B47">
        <w:rPr>
          <w:rFonts w:ascii="Garamond" w:eastAsia="Calibri" w:hAnsi="Garamond" w:cs="Calibri"/>
          <w:b/>
          <w:sz w:val="24"/>
          <w:szCs w:val="24"/>
          <w:lang w:val="en-US"/>
        </w:rPr>
        <w:t xml:space="preserve"> who is be responsible for the final decisions. </w:t>
      </w:r>
      <w:r w:rsidR="004E7B47" w:rsidRPr="004E7B47">
        <w:rPr>
          <w:rFonts w:ascii="Garamond" w:eastAsia="Calibri" w:hAnsi="Garamond" w:cs="Calibri"/>
          <w:b/>
          <w:sz w:val="24"/>
          <w:szCs w:val="24"/>
          <w:lang w:val="en-US"/>
        </w:rPr>
        <w:t xml:space="preserve">Selected students will be added to the class </w:t>
      </w:r>
      <w:r w:rsidR="004E7B47" w:rsidRPr="004E7B47">
        <w:rPr>
          <w:rFonts w:ascii="Garamond" w:eastAsia="Calibri" w:hAnsi="Garamond" w:cs="Calibri"/>
          <w:b/>
          <w:smallCaps/>
          <w:sz w:val="24"/>
          <w:szCs w:val="24"/>
          <w:lang w:val="en-US"/>
        </w:rPr>
        <w:t>after</w:t>
      </w:r>
      <w:r w:rsidR="004E7B47" w:rsidRPr="004E7B47">
        <w:rPr>
          <w:rFonts w:ascii="Garamond" w:eastAsia="Calibri" w:hAnsi="Garamond" w:cs="Calibri"/>
          <w:b/>
          <w:sz w:val="24"/>
          <w:szCs w:val="24"/>
          <w:lang w:val="en-US"/>
        </w:rPr>
        <w:t xml:space="preserve"> registration.</w:t>
      </w:r>
    </w:p>
    <w:p w:rsidR="004E7B47" w:rsidRPr="004E7B47" w:rsidRDefault="004E7B47" w:rsidP="00DD46B0">
      <w:pPr>
        <w:rPr>
          <w:rFonts w:ascii="Garamond" w:eastAsia="Calibri" w:hAnsi="Garamond" w:cs="Calibri"/>
          <w:sz w:val="24"/>
          <w:szCs w:val="24"/>
          <w:lang w:val="en-US"/>
        </w:rPr>
      </w:pPr>
      <w:r w:rsidRPr="004E7B47">
        <w:rPr>
          <w:rFonts w:ascii="Garamond" w:eastAsia="Calibri" w:hAnsi="Garamond" w:cs="Calibri"/>
          <w:sz w:val="24"/>
          <w:szCs w:val="24"/>
          <w:lang w:val="en-US"/>
        </w:rPr>
        <w:t>*</w:t>
      </w:r>
      <w:r>
        <w:rPr>
          <w:rFonts w:ascii="Garamond" w:eastAsia="Calibri" w:hAnsi="Garamond" w:cs="Calibri"/>
          <w:sz w:val="24"/>
          <w:szCs w:val="24"/>
          <w:lang w:val="en-US"/>
        </w:rPr>
        <w:t xml:space="preserve"> </w:t>
      </w:r>
      <w:r w:rsidRPr="004E7B47">
        <w:rPr>
          <w:rFonts w:ascii="Garamond" w:eastAsia="Calibri" w:hAnsi="Garamond" w:cs="Calibri"/>
          <w:sz w:val="24"/>
          <w:szCs w:val="24"/>
          <w:lang w:val="en-US"/>
        </w:rPr>
        <w:t>*</w:t>
      </w:r>
      <w:r>
        <w:rPr>
          <w:rFonts w:ascii="Garamond" w:eastAsia="Calibri" w:hAnsi="Garamond" w:cs="Calibri"/>
          <w:sz w:val="24"/>
          <w:szCs w:val="24"/>
          <w:lang w:val="en-US"/>
        </w:rPr>
        <w:t xml:space="preserve"> </w:t>
      </w:r>
      <w:r w:rsidRPr="004E7B47">
        <w:rPr>
          <w:rFonts w:ascii="Garamond" w:eastAsia="Calibri" w:hAnsi="Garamond" w:cs="Calibri"/>
          <w:sz w:val="24"/>
          <w:szCs w:val="24"/>
          <w:lang w:val="en-US"/>
        </w:rPr>
        <w:t>*</w:t>
      </w:r>
    </w:p>
    <w:p w:rsidR="00DD46B0" w:rsidRDefault="00DD46B0" w:rsidP="00B914C5">
      <w:pPr>
        <w:rPr>
          <w:rFonts w:ascii="Garamond" w:eastAsia="Calibri" w:hAnsi="Garamond" w:cs="Calibri"/>
          <w:sz w:val="24"/>
          <w:szCs w:val="24"/>
          <w:lang w:val="en-US"/>
        </w:rPr>
      </w:pPr>
    </w:p>
    <w:p w:rsidR="004E7B47" w:rsidRDefault="004E7B47" w:rsidP="00B914C5">
      <w:pPr>
        <w:rPr>
          <w:rFonts w:ascii="Garamond" w:eastAsia="Calibri" w:hAnsi="Garamond" w:cs="Calibri"/>
          <w:sz w:val="24"/>
          <w:szCs w:val="24"/>
          <w:lang w:val="en-US"/>
        </w:rPr>
      </w:pPr>
    </w:p>
    <w:p w:rsidR="00706935" w:rsidRDefault="00706935" w:rsidP="00B914C5">
      <w:pPr>
        <w:rPr>
          <w:rFonts w:ascii="Garamond" w:eastAsia="Calibri" w:hAnsi="Garamond" w:cs="Calibri"/>
          <w:sz w:val="24"/>
          <w:szCs w:val="24"/>
          <w:lang w:val="en-US"/>
        </w:rPr>
      </w:pPr>
    </w:p>
    <w:p w:rsidR="00B914C5" w:rsidRPr="009373B8" w:rsidRDefault="00B914C5" w:rsidP="00B914C5">
      <w:pPr>
        <w:rPr>
          <w:rFonts w:ascii="Garamond" w:eastAsia="Calibri" w:hAnsi="Garamond" w:cs="Calibri"/>
          <w:b/>
          <w:sz w:val="24"/>
          <w:szCs w:val="24"/>
          <w:u w:val="single"/>
        </w:rPr>
      </w:pPr>
      <w:r w:rsidRPr="009373B8">
        <w:rPr>
          <w:rFonts w:ascii="Garamond" w:eastAsia="Calibri" w:hAnsi="Garamond" w:cs="Calibri"/>
          <w:b/>
          <w:sz w:val="24"/>
          <w:szCs w:val="24"/>
          <w:u w:val="single"/>
        </w:rPr>
        <w:lastRenderedPageBreak/>
        <w:t>ENG 401-01: Wordsworth and Keats</w:t>
      </w:r>
    </w:p>
    <w:p w:rsidR="00B914C5" w:rsidRDefault="00B914C5" w:rsidP="00B914C5">
      <w:pPr>
        <w:rPr>
          <w:rFonts w:ascii="Garamond" w:eastAsia="Calibri" w:hAnsi="Garamond" w:cs="Calibri"/>
          <w:b/>
          <w:sz w:val="24"/>
          <w:szCs w:val="24"/>
        </w:rPr>
      </w:pPr>
      <w:r>
        <w:rPr>
          <w:rFonts w:ascii="Garamond" w:eastAsia="Calibri" w:hAnsi="Garamond" w:cs="Calibri"/>
          <w:b/>
          <w:sz w:val="24"/>
          <w:szCs w:val="24"/>
        </w:rPr>
        <w:t>Dr. Dutton Kearney</w:t>
      </w:r>
    </w:p>
    <w:p w:rsidR="00B914C5" w:rsidRDefault="00B914C5" w:rsidP="00B914C5">
      <w:pPr>
        <w:rPr>
          <w:rFonts w:ascii="Garamond" w:eastAsia="Calibri" w:hAnsi="Garamond" w:cs="Calibri"/>
          <w:b/>
          <w:sz w:val="24"/>
          <w:szCs w:val="24"/>
        </w:rPr>
      </w:pPr>
      <w:proofErr w:type="spellStart"/>
      <w:r>
        <w:rPr>
          <w:rFonts w:ascii="Garamond" w:eastAsia="Calibri" w:hAnsi="Garamond" w:cs="Calibri"/>
          <w:b/>
          <w:sz w:val="24"/>
          <w:szCs w:val="24"/>
        </w:rPr>
        <w:t>TTh</w:t>
      </w:r>
      <w:proofErr w:type="spellEnd"/>
      <w:r>
        <w:rPr>
          <w:rFonts w:ascii="Garamond" w:eastAsia="Calibri" w:hAnsi="Garamond" w:cs="Calibri"/>
          <w:b/>
          <w:sz w:val="24"/>
          <w:szCs w:val="24"/>
        </w:rPr>
        <w:t xml:space="preserve"> 1:00-2:15pm</w:t>
      </w:r>
    </w:p>
    <w:p w:rsidR="005458E1" w:rsidRPr="005458E1" w:rsidRDefault="005458E1" w:rsidP="005458E1">
      <w:pPr>
        <w:spacing w:line="240" w:lineRule="auto"/>
        <w:rPr>
          <w:rFonts w:ascii="Times New Roman" w:eastAsia="Calibri" w:hAnsi="Times New Roman" w:cs="Times New Roman"/>
          <w:b/>
          <w:bCs/>
          <w:lang w:val="en-US"/>
        </w:rPr>
      </w:pP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p>
    <w:p w:rsidR="005458E1" w:rsidRPr="005458E1" w:rsidRDefault="005458E1" w:rsidP="005458E1">
      <w:pPr>
        <w:spacing w:line="240" w:lineRule="auto"/>
        <w:rPr>
          <w:rFonts w:ascii="Times New Roman" w:eastAsia="Calibri" w:hAnsi="Times New Roman" w:cs="Times New Roman"/>
          <w:b/>
          <w:bCs/>
          <w:lang w:val="en-US"/>
        </w:rPr>
      </w:pPr>
      <w:r w:rsidRPr="005458E1">
        <w:rPr>
          <w:rFonts w:ascii="Times New Roman" w:eastAsia="Calibri" w:hAnsi="Times New Roman" w:cs="Times New Roman"/>
          <w:b/>
          <w:bCs/>
          <w:noProof/>
          <w:lang w:val="en-US"/>
        </w:rPr>
        <w:drawing>
          <wp:inline distT="0" distB="0" distL="0" distR="0" wp14:anchorId="1360D842" wp14:editId="05552855">
            <wp:extent cx="180975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a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lang w:val="en-US"/>
        </w:rPr>
        <w:tab/>
      </w:r>
      <w:r w:rsidRPr="005458E1">
        <w:rPr>
          <w:rFonts w:ascii="Times New Roman" w:eastAsia="Calibri" w:hAnsi="Times New Roman" w:cs="Times New Roman"/>
          <w:b/>
          <w:bCs/>
          <w:noProof/>
          <w:lang w:val="en-US"/>
        </w:rPr>
        <w:drawing>
          <wp:inline distT="0" distB="0" distL="0" distR="0" wp14:anchorId="2EF8FBE1" wp14:editId="20E3A6A8">
            <wp:extent cx="1594104" cy="1865376"/>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wort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104" cy="1865376"/>
                    </a:xfrm>
                    <a:prstGeom prst="rect">
                      <a:avLst/>
                    </a:prstGeom>
                  </pic:spPr>
                </pic:pic>
              </a:graphicData>
            </a:graphic>
          </wp:inline>
        </w:drawing>
      </w:r>
    </w:p>
    <w:p w:rsidR="005458E1" w:rsidRPr="005458E1" w:rsidRDefault="005458E1" w:rsidP="005458E1">
      <w:pPr>
        <w:spacing w:line="240" w:lineRule="auto"/>
        <w:rPr>
          <w:rFonts w:ascii="Times New Roman" w:eastAsia="Calibri" w:hAnsi="Times New Roman" w:cs="Times New Roman"/>
          <w:b/>
          <w:bCs/>
          <w:lang w:val="en-US"/>
        </w:rPr>
      </w:pPr>
    </w:p>
    <w:p w:rsidR="005458E1" w:rsidRPr="005458E1" w:rsidRDefault="005458E1" w:rsidP="005458E1">
      <w:pPr>
        <w:spacing w:line="240" w:lineRule="auto"/>
        <w:rPr>
          <w:rFonts w:ascii="Garamond" w:eastAsia="Calibri" w:hAnsi="Garamond" w:cs="Times New Roman"/>
          <w:sz w:val="24"/>
          <w:szCs w:val="24"/>
          <w:lang w:val="en-US"/>
        </w:rPr>
      </w:pPr>
      <w:r w:rsidRPr="005458E1">
        <w:rPr>
          <w:rFonts w:ascii="Times New Roman" w:eastAsia="Calibri" w:hAnsi="Times New Roman" w:cs="Times New Roman"/>
          <w:b/>
          <w:bCs/>
          <w:lang w:val="en-US"/>
        </w:rPr>
        <w:tab/>
      </w:r>
      <w:r w:rsidRPr="005458E1">
        <w:rPr>
          <w:rFonts w:ascii="Garamond" w:eastAsia="Calibri" w:hAnsi="Garamond" w:cs="Times New Roman"/>
          <w:sz w:val="24"/>
          <w:szCs w:val="24"/>
          <w:lang w:val="en-US"/>
        </w:rPr>
        <w:t xml:space="preserve">British Romanticism is usually divided into an early period and a late period; William Wordsworth is the best poet of the former, and John Keats of the latter. The Romantics reacted against the formalism, rationalism, and urbanism of the poets of the long eighteenth century, turning toward emotion, imagination, and nature. After rejecting the heroic couplet of the Augustans as too one-dimensional, the Romantics discover that a variety of poetic forms already exists within the tradition. Wordsworth renews the blank verse of John Milton, breathes new life into the almost forgotten form of the sonnet, and invents the verse autobiography. Keats, too, writes sonnets, as well as narrative poems in blank verse, and—in a return to the seventeenth century’s return to the origins of lyric—odes. In addition to renewing the tradition, Wordsworth and Keats are responsible for recovering the essential role of imagination in poetry, a restoration that remains with us today. Without it, Wallace Stevens would not have been able to say the following about poetry: “[imagination] has the strength of reality or none at all.” </w:t>
      </w:r>
    </w:p>
    <w:p w:rsidR="005458E1" w:rsidRPr="005458E1" w:rsidRDefault="005458E1" w:rsidP="005458E1">
      <w:pPr>
        <w:spacing w:line="240" w:lineRule="auto"/>
        <w:ind w:firstLine="720"/>
        <w:rPr>
          <w:rFonts w:ascii="Garamond" w:eastAsia="Calibri" w:hAnsi="Garamond" w:cs="Times New Roman"/>
          <w:sz w:val="24"/>
          <w:szCs w:val="24"/>
          <w:lang w:val="en-US"/>
        </w:rPr>
      </w:pPr>
      <w:r w:rsidRPr="005458E1">
        <w:rPr>
          <w:rFonts w:ascii="Garamond" w:eastAsia="Calibri" w:hAnsi="Garamond" w:cs="Times New Roman"/>
          <w:sz w:val="24"/>
          <w:szCs w:val="24"/>
          <w:lang w:val="en-US"/>
        </w:rPr>
        <w:t xml:space="preserve">We will read Wordsworth’s major narrative poems. We will also read </w:t>
      </w:r>
      <w:r w:rsidRPr="005458E1">
        <w:rPr>
          <w:rFonts w:ascii="Garamond" w:eastAsia="Calibri" w:hAnsi="Garamond" w:cs="Times New Roman"/>
          <w:i/>
          <w:iCs/>
          <w:sz w:val="24"/>
          <w:szCs w:val="24"/>
          <w:lang w:val="en-US"/>
        </w:rPr>
        <w:t>The Prelude</w:t>
      </w:r>
      <w:r w:rsidRPr="005458E1">
        <w:rPr>
          <w:rFonts w:ascii="Garamond" w:eastAsia="Calibri" w:hAnsi="Garamond" w:cs="Times New Roman"/>
          <w:sz w:val="24"/>
          <w:szCs w:val="24"/>
          <w:lang w:val="en-US"/>
        </w:rPr>
        <w:t xml:space="preserve">, an autobiography of his soul, paying closest attention to the 1805 version, while noting some of the differences in the 1799 and 1850 versions. His sonnets deserve careful attention, as do his letters and prose—he often writes about aesthetics and poetics. We will read Keats’ narrative poetry, namely, his </w:t>
      </w:r>
      <w:r w:rsidRPr="005458E1">
        <w:rPr>
          <w:rFonts w:ascii="Garamond" w:eastAsia="Calibri" w:hAnsi="Garamond" w:cs="Times New Roman"/>
          <w:i/>
          <w:iCs/>
          <w:sz w:val="24"/>
          <w:szCs w:val="24"/>
          <w:lang w:val="en-US"/>
        </w:rPr>
        <w:t xml:space="preserve">Endymion </w:t>
      </w:r>
      <w:r w:rsidRPr="005458E1">
        <w:rPr>
          <w:rFonts w:ascii="Garamond" w:eastAsia="Calibri" w:hAnsi="Garamond" w:cs="Times New Roman"/>
          <w:sz w:val="24"/>
          <w:szCs w:val="24"/>
          <w:lang w:val="en-US"/>
        </w:rPr>
        <w:t xml:space="preserve">and the two versions of his unfinished poem, </w:t>
      </w:r>
      <w:r w:rsidRPr="005458E1">
        <w:rPr>
          <w:rFonts w:ascii="Garamond" w:eastAsia="Calibri" w:hAnsi="Garamond" w:cs="Times New Roman"/>
          <w:i/>
          <w:iCs/>
          <w:sz w:val="24"/>
          <w:szCs w:val="24"/>
          <w:lang w:val="en-US"/>
        </w:rPr>
        <w:t>Hyperion</w:t>
      </w:r>
      <w:r w:rsidRPr="005458E1">
        <w:rPr>
          <w:rFonts w:ascii="Garamond" w:eastAsia="Calibri" w:hAnsi="Garamond" w:cs="Times New Roman"/>
          <w:sz w:val="24"/>
          <w:szCs w:val="24"/>
          <w:lang w:val="en-US"/>
        </w:rPr>
        <w:t>. However, it is through his lyric poetry that Keats endures. Like Shakespeare before him, and Stevens after, Keats creates an entirely new paradigm for lyric, and his sequence of odes is perhaps the greatest sequence in all of literature. Finally, we will read much of the prose of these two poets—Wordsworth’s prefaces; Keats’ extraordinary letters—as well as their standard biographies.</w:t>
      </w:r>
    </w:p>
    <w:p w:rsidR="005458E1" w:rsidRPr="005458E1" w:rsidRDefault="005458E1" w:rsidP="005458E1">
      <w:pPr>
        <w:spacing w:line="240" w:lineRule="auto"/>
        <w:rPr>
          <w:rFonts w:ascii="Garamond" w:eastAsia="Calibri" w:hAnsi="Garamond" w:cs="Times New Roman"/>
          <w:sz w:val="24"/>
          <w:szCs w:val="24"/>
          <w:lang w:val="en-US"/>
        </w:rPr>
      </w:pPr>
    </w:p>
    <w:p w:rsidR="005458E1" w:rsidRPr="005458E1" w:rsidRDefault="005458E1" w:rsidP="005458E1">
      <w:pPr>
        <w:spacing w:line="240" w:lineRule="auto"/>
        <w:rPr>
          <w:rFonts w:ascii="Garamond" w:eastAsia="Calibri" w:hAnsi="Garamond" w:cs="Times New Roman"/>
          <w:sz w:val="24"/>
          <w:szCs w:val="24"/>
          <w:lang w:val="en-US"/>
        </w:rPr>
      </w:pPr>
      <w:r>
        <w:rPr>
          <w:rFonts w:ascii="Garamond" w:eastAsia="Calibri" w:hAnsi="Garamond" w:cs="Times New Roman"/>
          <w:b/>
          <w:bCs/>
          <w:sz w:val="24"/>
          <w:szCs w:val="24"/>
          <w:lang w:val="en-US"/>
        </w:rPr>
        <w:t xml:space="preserve">Requirements: </w:t>
      </w:r>
      <w:r>
        <w:rPr>
          <w:rFonts w:ascii="Garamond" w:eastAsia="Calibri" w:hAnsi="Garamond" w:cs="Times New Roman"/>
          <w:sz w:val="24"/>
          <w:szCs w:val="24"/>
          <w:lang w:val="en-US"/>
        </w:rPr>
        <w:t>s</w:t>
      </w:r>
      <w:r w:rsidRPr="005458E1">
        <w:rPr>
          <w:rFonts w:ascii="Garamond" w:eastAsia="Calibri" w:hAnsi="Garamond" w:cs="Times New Roman"/>
          <w:sz w:val="24"/>
          <w:szCs w:val="24"/>
          <w:lang w:val="en-US"/>
        </w:rPr>
        <w:t>eminar participation</w:t>
      </w:r>
      <w:r>
        <w:rPr>
          <w:rFonts w:ascii="Garamond" w:eastAsia="Calibri" w:hAnsi="Garamond" w:cs="Times New Roman"/>
          <w:sz w:val="24"/>
          <w:szCs w:val="24"/>
          <w:lang w:val="en-US"/>
        </w:rPr>
        <w:t>; s</w:t>
      </w:r>
      <w:r w:rsidRPr="005458E1">
        <w:rPr>
          <w:rFonts w:ascii="Garamond" w:eastAsia="Calibri" w:hAnsi="Garamond" w:cs="Times New Roman"/>
          <w:sz w:val="24"/>
          <w:szCs w:val="24"/>
          <w:lang w:val="en-US"/>
        </w:rPr>
        <w:t>hort analyses of individual poems</w:t>
      </w:r>
      <w:r>
        <w:rPr>
          <w:rFonts w:ascii="Garamond" w:eastAsia="Calibri" w:hAnsi="Garamond" w:cs="Times New Roman"/>
          <w:sz w:val="24"/>
          <w:szCs w:val="24"/>
          <w:lang w:val="en-US"/>
        </w:rPr>
        <w:t xml:space="preserve">; </w:t>
      </w:r>
      <w:proofErr w:type="gramStart"/>
      <w:r w:rsidRPr="005458E1">
        <w:rPr>
          <w:rFonts w:ascii="Garamond" w:eastAsia="Calibri" w:hAnsi="Garamond" w:cs="Times New Roman"/>
          <w:sz w:val="24"/>
          <w:szCs w:val="24"/>
          <w:lang w:val="en-US"/>
        </w:rPr>
        <w:t>15-20 page</w:t>
      </w:r>
      <w:proofErr w:type="gramEnd"/>
      <w:r w:rsidRPr="005458E1">
        <w:rPr>
          <w:rFonts w:ascii="Garamond" w:eastAsia="Calibri" w:hAnsi="Garamond" w:cs="Times New Roman"/>
          <w:sz w:val="24"/>
          <w:szCs w:val="24"/>
          <w:lang w:val="en-US"/>
        </w:rPr>
        <w:t xml:space="preserve"> seminar paper</w:t>
      </w:r>
      <w:r>
        <w:rPr>
          <w:rFonts w:ascii="Garamond" w:eastAsia="Calibri" w:hAnsi="Garamond" w:cs="Times New Roman"/>
          <w:sz w:val="24"/>
          <w:szCs w:val="24"/>
          <w:lang w:val="en-US"/>
        </w:rPr>
        <w:t>; f</w:t>
      </w:r>
      <w:r w:rsidRPr="005458E1">
        <w:rPr>
          <w:rFonts w:ascii="Garamond" w:eastAsia="Calibri" w:hAnsi="Garamond" w:cs="Times New Roman"/>
          <w:sz w:val="24"/>
          <w:szCs w:val="24"/>
          <w:lang w:val="en-US"/>
        </w:rPr>
        <w:t>inal exam</w:t>
      </w:r>
      <w:r>
        <w:rPr>
          <w:rFonts w:ascii="Garamond" w:eastAsia="Calibri" w:hAnsi="Garamond" w:cs="Times New Roman"/>
          <w:sz w:val="24"/>
          <w:szCs w:val="24"/>
          <w:lang w:val="en-US"/>
        </w:rPr>
        <w:t>.</w:t>
      </w:r>
    </w:p>
    <w:p w:rsidR="005458E1" w:rsidRDefault="005458E1" w:rsidP="005458E1">
      <w:pPr>
        <w:spacing w:line="240" w:lineRule="auto"/>
        <w:rPr>
          <w:rFonts w:ascii="Garamond" w:eastAsia="Calibri" w:hAnsi="Garamond" w:cs="Times New Roman"/>
          <w:b/>
          <w:bCs/>
          <w:sz w:val="24"/>
          <w:szCs w:val="24"/>
          <w:u w:val="single"/>
          <w:lang w:val="en-US"/>
        </w:rPr>
      </w:pPr>
    </w:p>
    <w:p w:rsidR="005458E1" w:rsidRPr="005458E1" w:rsidRDefault="005458E1" w:rsidP="005458E1">
      <w:pPr>
        <w:spacing w:line="240" w:lineRule="auto"/>
        <w:rPr>
          <w:rFonts w:ascii="Garamond" w:eastAsia="Calibri" w:hAnsi="Garamond" w:cs="Times New Roman"/>
          <w:b/>
          <w:bCs/>
          <w:sz w:val="24"/>
          <w:szCs w:val="24"/>
          <w:lang w:val="en-US"/>
        </w:rPr>
      </w:pPr>
      <w:r>
        <w:rPr>
          <w:rFonts w:ascii="Garamond" w:eastAsia="Calibri" w:hAnsi="Garamond" w:cs="Times New Roman"/>
          <w:b/>
          <w:bCs/>
          <w:sz w:val="24"/>
          <w:szCs w:val="24"/>
          <w:lang w:val="en-US"/>
        </w:rPr>
        <w:t>Reading List:</w:t>
      </w:r>
      <w:r>
        <w:rPr>
          <w:rFonts w:ascii="Garamond" w:eastAsia="Calibri" w:hAnsi="Garamond" w:cs="Times New Roman"/>
          <w:b/>
          <w:bCs/>
          <w:sz w:val="24"/>
          <w:szCs w:val="24"/>
          <w:lang w:val="en-US"/>
        </w:rPr>
        <w:br/>
      </w:r>
    </w:p>
    <w:p w:rsidR="005458E1" w:rsidRPr="005458E1" w:rsidRDefault="005458E1" w:rsidP="005458E1">
      <w:pPr>
        <w:spacing w:line="240" w:lineRule="auto"/>
        <w:rPr>
          <w:rFonts w:ascii="Garamond" w:eastAsia="Calibri" w:hAnsi="Garamond" w:cs="Times New Roman"/>
          <w:sz w:val="24"/>
          <w:szCs w:val="24"/>
          <w:u w:val="single"/>
          <w:lang w:val="en-US"/>
        </w:rPr>
      </w:pPr>
      <w:r w:rsidRPr="005458E1">
        <w:rPr>
          <w:rFonts w:ascii="Garamond" w:eastAsia="Calibri" w:hAnsi="Garamond" w:cs="Times New Roman"/>
          <w:sz w:val="24"/>
          <w:szCs w:val="24"/>
          <w:u w:val="single"/>
          <w:lang w:val="en-US"/>
        </w:rPr>
        <w:t>Poetry</w:t>
      </w:r>
    </w:p>
    <w:p w:rsidR="005458E1" w:rsidRPr="005458E1" w:rsidRDefault="005458E1" w:rsidP="005458E1">
      <w:pPr>
        <w:spacing w:line="240" w:lineRule="auto"/>
        <w:rPr>
          <w:rFonts w:ascii="Garamond" w:eastAsia="Calibri" w:hAnsi="Garamond" w:cs="Times New Roman"/>
          <w:sz w:val="24"/>
          <w:szCs w:val="24"/>
          <w:lang w:val="en-US"/>
        </w:rPr>
      </w:pPr>
      <w:r w:rsidRPr="005458E1">
        <w:rPr>
          <w:rFonts w:ascii="Garamond" w:eastAsia="Calibri" w:hAnsi="Garamond" w:cs="Times New Roman"/>
          <w:i/>
          <w:iCs/>
          <w:sz w:val="24"/>
          <w:szCs w:val="24"/>
          <w:lang w:val="en-US"/>
        </w:rPr>
        <w:t>William Wordsworth: The Major Works</w:t>
      </w:r>
      <w:r w:rsidRPr="005458E1">
        <w:rPr>
          <w:rFonts w:ascii="Garamond" w:eastAsia="Calibri" w:hAnsi="Garamond" w:cs="Times New Roman"/>
          <w:sz w:val="24"/>
          <w:szCs w:val="24"/>
          <w:lang w:val="en-US"/>
        </w:rPr>
        <w:t>, Oxford UP</w:t>
      </w:r>
    </w:p>
    <w:p w:rsidR="005458E1" w:rsidRPr="005458E1" w:rsidRDefault="005458E1" w:rsidP="005458E1">
      <w:pPr>
        <w:spacing w:line="240" w:lineRule="auto"/>
        <w:rPr>
          <w:rFonts w:ascii="Garamond" w:eastAsia="Calibri" w:hAnsi="Garamond" w:cs="Times New Roman"/>
          <w:sz w:val="24"/>
          <w:szCs w:val="24"/>
          <w:lang w:val="en-US"/>
        </w:rPr>
      </w:pPr>
      <w:r w:rsidRPr="005458E1">
        <w:rPr>
          <w:rFonts w:ascii="Garamond" w:eastAsia="Calibri" w:hAnsi="Garamond" w:cs="Times New Roman"/>
          <w:i/>
          <w:iCs/>
          <w:sz w:val="24"/>
          <w:szCs w:val="24"/>
          <w:lang w:val="en-US"/>
        </w:rPr>
        <w:t>John Keats: The Major Works</w:t>
      </w:r>
      <w:r w:rsidRPr="005458E1">
        <w:rPr>
          <w:rFonts w:ascii="Garamond" w:eastAsia="Calibri" w:hAnsi="Garamond" w:cs="Times New Roman"/>
          <w:sz w:val="24"/>
          <w:szCs w:val="24"/>
          <w:lang w:val="en-US"/>
        </w:rPr>
        <w:t>, Oxford UP</w:t>
      </w:r>
    </w:p>
    <w:p w:rsidR="005458E1" w:rsidRPr="005458E1" w:rsidRDefault="005458E1" w:rsidP="005458E1">
      <w:pPr>
        <w:spacing w:line="240" w:lineRule="auto"/>
        <w:rPr>
          <w:rFonts w:ascii="Garamond" w:eastAsia="Calibri" w:hAnsi="Garamond" w:cs="Times New Roman"/>
          <w:i/>
          <w:iCs/>
          <w:sz w:val="24"/>
          <w:szCs w:val="24"/>
          <w:lang w:val="en-US"/>
        </w:rPr>
      </w:pPr>
    </w:p>
    <w:p w:rsidR="005458E1" w:rsidRPr="005458E1" w:rsidRDefault="005458E1" w:rsidP="005458E1">
      <w:pPr>
        <w:spacing w:line="240" w:lineRule="auto"/>
        <w:rPr>
          <w:rFonts w:ascii="Garamond" w:eastAsia="Calibri" w:hAnsi="Garamond" w:cs="Times New Roman"/>
          <w:sz w:val="24"/>
          <w:szCs w:val="24"/>
          <w:u w:val="single"/>
          <w:lang w:val="en-US"/>
        </w:rPr>
      </w:pPr>
      <w:r w:rsidRPr="005458E1">
        <w:rPr>
          <w:rFonts w:ascii="Garamond" w:eastAsia="Calibri" w:hAnsi="Garamond" w:cs="Times New Roman"/>
          <w:sz w:val="24"/>
          <w:szCs w:val="24"/>
          <w:u w:val="single"/>
          <w:lang w:val="en-US"/>
        </w:rPr>
        <w:lastRenderedPageBreak/>
        <w:t>Biographies</w:t>
      </w:r>
    </w:p>
    <w:p w:rsidR="005458E1" w:rsidRPr="005458E1" w:rsidRDefault="005458E1" w:rsidP="005458E1">
      <w:pPr>
        <w:spacing w:line="240" w:lineRule="auto"/>
        <w:rPr>
          <w:rFonts w:ascii="Garamond" w:eastAsia="Calibri" w:hAnsi="Garamond" w:cs="Times New Roman"/>
          <w:b/>
          <w:bCs/>
          <w:sz w:val="24"/>
          <w:szCs w:val="24"/>
          <w:lang w:val="en-US"/>
        </w:rPr>
      </w:pPr>
      <w:r w:rsidRPr="005458E1">
        <w:rPr>
          <w:rFonts w:ascii="Garamond" w:eastAsia="Calibri" w:hAnsi="Garamond" w:cs="Times New Roman"/>
          <w:i/>
          <w:iCs/>
          <w:sz w:val="24"/>
          <w:szCs w:val="24"/>
          <w:lang w:val="en-US"/>
        </w:rPr>
        <w:t>Wordsworth: A Life</w:t>
      </w:r>
      <w:r w:rsidRPr="005458E1">
        <w:rPr>
          <w:rFonts w:ascii="Garamond" w:eastAsia="Calibri" w:hAnsi="Garamond" w:cs="Times New Roman"/>
          <w:sz w:val="24"/>
          <w:szCs w:val="24"/>
          <w:lang w:val="en-US"/>
        </w:rPr>
        <w:t>, Juliet Barker (2006)</w:t>
      </w:r>
    </w:p>
    <w:p w:rsidR="005458E1" w:rsidRPr="005458E1" w:rsidRDefault="005458E1" w:rsidP="005458E1">
      <w:pPr>
        <w:spacing w:line="240" w:lineRule="auto"/>
        <w:rPr>
          <w:rFonts w:ascii="Garamond" w:eastAsia="Calibri" w:hAnsi="Garamond" w:cs="Times New Roman"/>
          <w:sz w:val="24"/>
          <w:szCs w:val="24"/>
          <w:lang w:val="en-US"/>
        </w:rPr>
      </w:pPr>
      <w:r w:rsidRPr="005458E1">
        <w:rPr>
          <w:rFonts w:ascii="Garamond" w:eastAsia="Calibri" w:hAnsi="Garamond" w:cs="Times New Roman"/>
          <w:i/>
          <w:iCs/>
          <w:sz w:val="24"/>
          <w:szCs w:val="24"/>
          <w:lang w:val="en-US"/>
        </w:rPr>
        <w:t>John Keats</w:t>
      </w:r>
      <w:r w:rsidRPr="005458E1">
        <w:rPr>
          <w:rFonts w:ascii="Garamond" w:eastAsia="Calibri" w:hAnsi="Garamond" w:cs="Times New Roman"/>
          <w:sz w:val="24"/>
          <w:szCs w:val="24"/>
          <w:lang w:val="en-US"/>
        </w:rPr>
        <w:t>, Walter Jackson Bate (1963)</w:t>
      </w:r>
    </w:p>
    <w:p w:rsidR="005458E1" w:rsidRPr="005458E1" w:rsidRDefault="005458E1" w:rsidP="005458E1">
      <w:pPr>
        <w:spacing w:line="240" w:lineRule="auto"/>
        <w:rPr>
          <w:rFonts w:ascii="Garamond" w:eastAsia="Calibri" w:hAnsi="Garamond" w:cs="Times New Roman"/>
          <w:sz w:val="24"/>
          <w:szCs w:val="24"/>
          <w:lang w:val="en-US"/>
        </w:rPr>
      </w:pPr>
      <w:r w:rsidRPr="005458E1">
        <w:rPr>
          <w:rFonts w:ascii="Garamond" w:eastAsia="Calibri" w:hAnsi="Garamond" w:cs="Times New Roman"/>
          <w:bCs/>
          <w:smallCaps/>
          <w:sz w:val="24"/>
          <w:szCs w:val="24"/>
          <w:lang w:val="en-US"/>
        </w:rPr>
        <w:t>Recommended:</w:t>
      </w:r>
      <w:r w:rsidRPr="005458E1">
        <w:rPr>
          <w:rFonts w:ascii="Garamond" w:eastAsia="Calibri" w:hAnsi="Garamond" w:cs="Times New Roman"/>
          <w:b/>
          <w:bCs/>
          <w:sz w:val="24"/>
          <w:szCs w:val="24"/>
          <w:lang w:val="en-US"/>
        </w:rPr>
        <w:t xml:space="preserve"> </w:t>
      </w:r>
      <w:r w:rsidRPr="005458E1">
        <w:rPr>
          <w:rFonts w:ascii="Garamond" w:eastAsia="Calibri" w:hAnsi="Garamond" w:cs="Times New Roman"/>
          <w:i/>
          <w:iCs/>
          <w:sz w:val="24"/>
          <w:szCs w:val="24"/>
          <w:lang w:val="en-US"/>
        </w:rPr>
        <w:t>The Keats Brothers: The Life of John and George</w:t>
      </w:r>
      <w:r w:rsidRPr="005458E1">
        <w:rPr>
          <w:rFonts w:ascii="Garamond" w:eastAsia="Calibri" w:hAnsi="Garamond" w:cs="Times New Roman"/>
          <w:sz w:val="24"/>
          <w:szCs w:val="24"/>
          <w:lang w:val="en-US"/>
        </w:rPr>
        <w:t xml:space="preserve">, Denise </w:t>
      </w:r>
      <w:proofErr w:type="spellStart"/>
      <w:r w:rsidRPr="005458E1">
        <w:rPr>
          <w:rFonts w:ascii="Garamond" w:eastAsia="Calibri" w:hAnsi="Garamond" w:cs="Times New Roman"/>
          <w:sz w:val="24"/>
          <w:szCs w:val="24"/>
          <w:lang w:val="en-US"/>
        </w:rPr>
        <w:t>Gigante</w:t>
      </w:r>
      <w:proofErr w:type="spellEnd"/>
      <w:r w:rsidRPr="005458E1">
        <w:rPr>
          <w:rFonts w:ascii="Garamond" w:eastAsia="Calibri" w:hAnsi="Garamond" w:cs="Times New Roman"/>
          <w:sz w:val="24"/>
          <w:szCs w:val="24"/>
          <w:lang w:val="en-US"/>
        </w:rPr>
        <w:t> (2011)</w:t>
      </w:r>
    </w:p>
    <w:p w:rsidR="005458E1" w:rsidRPr="005458E1" w:rsidRDefault="005458E1" w:rsidP="005458E1">
      <w:pPr>
        <w:spacing w:line="240" w:lineRule="auto"/>
        <w:rPr>
          <w:rFonts w:ascii="Garamond" w:eastAsia="Calibri" w:hAnsi="Garamond" w:cs="Times New Roman"/>
          <w:sz w:val="24"/>
          <w:szCs w:val="24"/>
          <w:lang w:val="en-US"/>
        </w:rPr>
      </w:pPr>
    </w:p>
    <w:p w:rsidR="00CA1956" w:rsidRDefault="00CA1956" w:rsidP="005151D1">
      <w:pPr>
        <w:rPr>
          <w:rFonts w:ascii="Garamond" w:eastAsia="Calibri" w:hAnsi="Garamond" w:cs="Calibri"/>
          <w:sz w:val="24"/>
          <w:szCs w:val="24"/>
          <w:lang w:val="en-US"/>
        </w:rPr>
      </w:pPr>
    </w:p>
    <w:p w:rsidR="00DF77A5" w:rsidRDefault="00DF77A5" w:rsidP="005151D1">
      <w:pPr>
        <w:rPr>
          <w:rFonts w:ascii="Garamond" w:eastAsia="Calibri" w:hAnsi="Garamond" w:cs="Calibri"/>
          <w:sz w:val="24"/>
          <w:szCs w:val="24"/>
          <w:lang w:val="en-US"/>
        </w:rPr>
      </w:pPr>
    </w:p>
    <w:p w:rsidR="00DF77A5" w:rsidRDefault="00DF77A5" w:rsidP="005151D1">
      <w:pPr>
        <w:rPr>
          <w:rFonts w:ascii="Garamond" w:eastAsia="Calibri" w:hAnsi="Garamond" w:cs="Calibri"/>
          <w:sz w:val="24"/>
          <w:szCs w:val="24"/>
          <w:lang w:val="en-US"/>
        </w:rPr>
      </w:pPr>
    </w:p>
    <w:p w:rsidR="00DF77A5" w:rsidRDefault="00DF77A5" w:rsidP="005151D1">
      <w:pPr>
        <w:rPr>
          <w:rFonts w:ascii="Garamond" w:eastAsia="Calibri" w:hAnsi="Garamond" w:cs="Calibri"/>
          <w:sz w:val="24"/>
          <w:szCs w:val="24"/>
          <w:lang w:val="en-US"/>
        </w:rPr>
      </w:pPr>
    </w:p>
    <w:p w:rsidR="00B43E70" w:rsidRPr="00706935" w:rsidRDefault="00B43E70" w:rsidP="005151D1">
      <w:pPr>
        <w:rPr>
          <w:rFonts w:ascii="Garamond" w:eastAsia="Calibri" w:hAnsi="Garamond" w:cs="Calibri"/>
          <w:b/>
          <w:sz w:val="24"/>
          <w:szCs w:val="24"/>
          <w:u w:val="single"/>
        </w:rPr>
      </w:pPr>
      <w:r w:rsidRPr="00706935">
        <w:rPr>
          <w:rFonts w:ascii="Garamond" w:eastAsia="Calibri" w:hAnsi="Garamond" w:cs="Calibri"/>
          <w:b/>
          <w:sz w:val="24"/>
          <w:szCs w:val="24"/>
          <w:u w:val="single"/>
        </w:rPr>
        <w:t>ENG 401</w:t>
      </w:r>
      <w:r w:rsidR="0035722E" w:rsidRPr="00706935">
        <w:rPr>
          <w:rFonts w:ascii="Garamond" w:eastAsia="Calibri" w:hAnsi="Garamond" w:cs="Calibri"/>
          <w:b/>
          <w:sz w:val="24"/>
          <w:szCs w:val="24"/>
          <w:u w:val="single"/>
        </w:rPr>
        <w:t>-02</w:t>
      </w:r>
      <w:r w:rsidRPr="00706935">
        <w:rPr>
          <w:rFonts w:ascii="Garamond" w:eastAsia="Calibri" w:hAnsi="Garamond" w:cs="Calibri"/>
          <w:b/>
          <w:sz w:val="24"/>
          <w:szCs w:val="24"/>
          <w:u w:val="single"/>
        </w:rPr>
        <w:t>:</w:t>
      </w:r>
      <w:r w:rsidR="00181A24" w:rsidRPr="00706935">
        <w:rPr>
          <w:rFonts w:ascii="Garamond" w:eastAsia="Calibri" w:hAnsi="Garamond" w:cs="Calibri"/>
          <w:b/>
          <w:sz w:val="24"/>
          <w:szCs w:val="24"/>
          <w:u w:val="single"/>
        </w:rPr>
        <w:t xml:space="preserve"> </w:t>
      </w:r>
      <w:r w:rsidR="00B914C5" w:rsidRPr="00706935">
        <w:rPr>
          <w:rFonts w:ascii="Garamond" w:eastAsia="Calibri" w:hAnsi="Garamond" w:cs="Calibri"/>
          <w:b/>
          <w:sz w:val="24"/>
          <w:szCs w:val="24"/>
          <w:u w:val="single"/>
        </w:rPr>
        <w:t>Novels of Charles Dickens</w:t>
      </w:r>
    </w:p>
    <w:p w:rsidR="00181A24" w:rsidRDefault="00181A24" w:rsidP="005151D1">
      <w:pPr>
        <w:rPr>
          <w:rFonts w:ascii="Garamond" w:eastAsia="Calibri" w:hAnsi="Garamond" w:cs="Calibri"/>
          <w:b/>
          <w:sz w:val="24"/>
          <w:szCs w:val="24"/>
        </w:rPr>
      </w:pPr>
      <w:r>
        <w:rPr>
          <w:rFonts w:ascii="Garamond" w:eastAsia="Calibri" w:hAnsi="Garamond" w:cs="Calibri"/>
          <w:b/>
          <w:sz w:val="24"/>
          <w:szCs w:val="24"/>
        </w:rPr>
        <w:t xml:space="preserve">Dr. </w:t>
      </w:r>
      <w:r w:rsidR="00B914C5">
        <w:rPr>
          <w:rFonts w:ascii="Garamond" w:eastAsia="Calibri" w:hAnsi="Garamond" w:cs="Calibri"/>
          <w:b/>
          <w:sz w:val="24"/>
          <w:szCs w:val="24"/>
        </w:rPr>
        <w:t>Dwight Lindley</w:t>
      </w:r>
    </w:p>
    <w:p w:rsidR="00181A24" w:rsidRDefault="00B914C5" w:rsidP="005151D1">
      <w:pPr>
        <w:rPr>
          <w:rFonts w:ascii="Garamond" w:eastAsia="Calibri" w:hAnsi="Garamond" w:cs="Calibri"/>
          <w:b/>
          <w:sz w:val="24"/>
          <w:szCs w:val="24"/>
        </w:rPr>
      </w:pPr>
      <w:r>
        <w:rPr>
          <w:rFonts w:ascii="Garamond" w:eastAsia="Calibri" w:hAnsi="Garamond" w:cs="Calibri"/>
          <w:b/>
          <w:sz w:val="24"/>
          <w:szCs w:val="24"/>
        </w:rPr>
        <w:t>M 2:00-4:50</w:t>
      </w:r>
      <w:r w:rsidR="00CA1956">
        <w:rPr>
          <w:rFonts w:ascii="Garamond" w:eastAsia="Calibri" w:hAnsi="Garamond" w:cs="Calibri"/>
          <w:b/>
          <w:sz w:val="24"/>
          <w:szCs w:val="24"/>
        </w:rPr>
        <w:t>pm</w:t>
      </w:r>
      <w:r w:rsidR="00775D95">
        <w:rPr>
          <w:rFonts w:ascii="Garamond" w:eastAsia="Calibri" w:hAnsi="Garamond" w:cs="Calibri"/>
          <w:b/>
          <w:sz w:val="24"/>
          <w:szCs w:val="24"/>
        </w:rPr>
        <w:br/>
      </w:r>
    </w:p>
    <w:p w:rsidR="00CA1956" w:rsidRDefault="00775D95" w:rsidP="005151D1">
      <w:pPr>
        <w:rPr>
          <w:rFonts w:ascii="Garamond" w:eastAsia="Calibri" w:hAnsi="Garamond" w:cs="Calibri"/>
          <w:b/>
          <w:sz w:val="24"/>
          <w:szCs w:val="24"/>
        </w:rPr>
      </w:pPr>
      <w:r>
        <w:rPr>
          <w:noProof/>
        </w:rPr>
        <w:drawing>
          <wp:inline distT="0" distB="0" distL="0" distR="0" wp14:anchorId="1B008D02" wp14:editId="7F2E4FAD">
            <wp:extent cx="5943600" cy="4561986"/>
            <wp:effectExtent l="0" t="0" r="0" b="0"/>
            <wp:docPr id="9" name="Picture 9" descr="http://www.ilgiornale.it/sites/default/files/foto/2018/01/05/1515136931-723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giornale.it/sites/default/files/foto/2018/01/05/1515136931-72381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561986"/>
                    </a:xfrm>
                    <a:prstGeom prst="rect">
                      <a:avLst/>
                    </a:prstGeom>
                    <a:noFill/>
                    <a:ln>
                      <a:noFill/>
                    </a:ln>
                  </pic:spPr>
                </pic:pic>
              </a:graphicData>
            </a:graphic>
          </wp:inline>
        </w:drawing>
      </w:r>
    </w:p>
    <w:p w:rsidR="00775D95" w:rsidRPr="00775D95" w:rsidRDefault="00A95F8D" w:rsidP="00775D95">
      <w:pPr>
        <w:rPr>
          <w:rFonts w:ascii="Garamond" w:eastAsia="Calibri" w:hAnsi="Garamond" w:cs="Calibri"/>
          <w:sz w:val="24"/>
          <w:szCs w:val="24"/>
          <w:lang w:val="en-US"/>
        </w:rPr>
      </w:pPr>
      <w:r>
        <w:rPr>
          <w:rFonts w:ascii="Garamond" w:eastAsia="Calibri" w:hAnsi="Garamond" w:cs="Calibri"/>
          <w:sz w:val="24"/>
          <w:szCs w:val="24"/>
          <w:lang w:val="en-US"/>
        </w:rPr>
        <w:br/>
      </w:r>
      <w:r w:rsidRPr="00775D95">
        <w:rPr>
          <w:rFonts w:ascii="Garamond" w:eastAsia="Calibri" w:hAnsi="Garamond" w:cs="Calibri"/>
          <w:sz w:val="24"/>
          <w:szCs w:val="24"/>
          <w:lang w:val="en-US"/>
        </w:rPr>
        <w:t xml:space="preserve"> </w:t>
      </w:r>
      <w:r w:rsidR="00775D95" w:rsidRPr="00775D95">
        <w:rPr>
          <w:rFonts w:ascii="Garamond" w:eastAsia="Calibri" w:hAnsi="Garamond" w:cs="Calibri"/>
          <w:sz w:val="24"/>
          <w:szCs w:val="24"/>
          <w:lang w:val="en-US"/>
        </w:rPr>
        <w:t xml:space="preserve">“The rise of Dickens,” wrote G.K. Chesterton, “is like the rising of a vast mob </w:t>
      </w:r>
      <w:proofErr w:type="gramStart"/>
      <w:r w:rsidR="00775D95" w:rsidRPr="00775D95">
        <w:rPr>
          <w:rFonts w:ascii="Garamond" w:eastAsia="Calibri" w:hAnsi="Garamond" w:cs="Calibri"/>
          <w:sz w:val="24"/>
          <w:szCs w:val="24"/>
          <w:lang w:val="en-US"/>
        </w:rPr>
        <w:t>. . . .</w:t>
      </w:r>
      <w:proofErr w:type="gramEnd"/>
      <w:r w:rsidR="00775D95" w:rsidRPr="00775D95">
        <w:rPr>
          <w:rFonts w:ascii="Garamond" w:eastAsia="Calibri" w:hAnsi="Garamond" w:cs="Calibri"/>
          <w:sz w:val="24"/>
          <w:szCs w:val="24"/>
          <w:lang w:val="en-US"/>
        </w:rPr>
        <w:t xml:space="preserve"> [H]is tales are indeed as crowded and populous as towns: for truly it was not so much that Dickens appeared as that a hundred Dickens characters appeared.” That is, like Shakespeare, Dickens is an author who lives for his characters, or better, enables them to live on their own in his books. It is possible in a Dickens novel, as in a Shakespeare play, to forget whose book you are reading, lost in the </w:t>
      </w:r>
      <w:r w:rsidR="00775D95" w:rsidRPr="00775D95">
        <w:rPr>
          <w:rFonts w:ascii="Garamond" w:eastAsia="Calibri" w:hAnsi="Garamond" w:cs="Calibri"/>
          <w:sz w:val="24"/>
          <w:szCs w:val="24"/>
          <w:lang w:val="en-US"/>
        </w:rPr>
        <w:lastRenderedPageBreak/>
        <w:t xml:space="preserve">extravagant </w:t>
      </w:r>
      <w:r w:rsidR="00775D95" w:rsidRPr="00775D95">
        <w:rPr>
          <w:rFonts w:ascii="Garamond" w:eastAsia="Calibri" w:hAnsi="Garamond" w:cs="Calibri"/>
          <w:i/>
          <w:sz w:val="24"/>
          <w:szCs w:val="24"/>
          <w:lang w:val="en-US"/>
        </w:rPr>
        <w:t>life</w:t>
      </w:r>
      <w:r w:rsidR="00775D95" w:rsidRPr="00775D95">
        <w:rPr>
          <w:rFonts w:ascii="Garamond" w:eastAsia="Calibri" w:hAnsi="Garamond" w:cs="Calibri"/>
          <w:sz w:val="24"/>
          <w:szCs w:val="24"/>
          <w:lang w:val="en-US"/>
        </w:rPr>
        <w:t xml:space="preserve"> of the characters; in </w:t>
      </w:r>
      <w:r w:rsidR="00775D95" w:rsidRPr="00775D95">
        <w:rPr>
          <w:rFonts w:ascii="Garamond" w:eastAsia="Calibri" w:hAnsi="Garamond" w:cs="Calibri"/>
          <w:i/>
          <w:sz w:val="24"/>
          <w:szCs w:val="24"/>
          <w:lang w:val="en-US"/>
        </w:rPr>
        <w:t>Paradise Lost</w:t>
      </w:r>
      <w:r w:rsidR="00775D95" w:rsidRPr="00775D95">
        <w:rPr>
          <w:rFonts w:ascii="Garamond" w:eastAsia="Calibri" w:hAnsi="Garamond" w:cs="Calibri"/>
          <w:sz w:val="24"/>
          <w:szCs w:val="24"/>
          <w:lang w:val="en-US"/>
        </w:rPr>
        <w:t xml:space="preserve"> or a George Eliot novel, this would never happen. Because he was so excessively devoted to the dignity, greatness, and pathos of the human person, Dickens did have some blind spots literarily (Eliot’s plots, for example, are more tightly constructed, every character fitting into her place), but what he </w:t>
      </w:r>
      <w:r w:rsidR="00775D95" w:rsidRPr="00775D95">
        <w:rPr>
          <w:rFonts w:ascii="Garamond" w:eastAsia="Calibri" w:hAnsi="Garamond" w:cs="Calibri"/>
          <w:i/>
          <w:sz w:val="24"/>
          <w:szCs w:val="24"/>
          <w:lang w:val="en-US"/>
        </w:rPr>
        <w:t xml:space="preserve">did </w:t>
      </w:r>
      <w:r w:rsidR="00775D95" w:rsidRPr="00775D95">
        <w:rPr>
          <w:rFonts w:ascii="Garamond" w:eastAsia="Calibri" w:hAnsi="Garamond" w:cs="Calibri"/>
          <w:sz w:val="24"/>
          <w:szCs w:val="24"/>
          <w:lang w:val="en-US"/>
        </w:rPr>
        <w:t>see was truly magnificent: with Irenaeus of Lyons, Dickens could have affirmed that “the glory of God is a human being fully alive.” In this course, we will read several novels of Dickens closely, with a careful attention to his narrative art, but also to his conception of human nature and personhood.</w:t>
      </w:r>
    </w:p>
    <w:p w:rsidR="00775D95" w:rsidRDefault="00775D95" w:rsidP="00775D95">
      <w:pPr>
        <w:rPr>
          <w:rFonts w:ascii="Garamond" w:eastAsia="Calibri" w:hAnsi="Garamond" w:cs="Calibri"/>
          <w:sz w:val="24"/>
          <w:szCs w:val="24"/>
          <w:lang w:val="en-US"/>
        </w:rPr>
      </w:pPr>
      <w:r w:rsidRPr="00775D95">
        <w:rPr>
          <w:rFonts w:ascii="Garamond" w:eastAsia="Calibri" w:hAnsi="Garamond" w:cs="Calibri"/>
          <w:sz w:val="24"/>
          <w:szCs w:val="24"/>
          <w:lang w:val="en-US"/>
        </w:rPr>
        <w:tab/>
      </w:r>
    </w:p>
    <w:p w:rsidR="00775D95" w:rsidRDefault="00775D95" w:rsidP="00775D95">
      <w:pPr>
        <w:rPr>
          <w:rFonts w:ascii="Garamond" w:eastAsia="Calibri" w:hAnsi="Garamond" w:cs="Calibri"/>
          <w:b/>
          <w:sz w:val="24"/>
          <w:szCs w:val="24"/>
          <w:lang w:val="en-US"/>
        </w:rPr>
      </w:pPr>
      <w:r w:rsidRPr="00775D95">
        <w:rPr>
          <w:rFonts w:ascii="Garamond" w:eastAsia="Calibri" w:hAnsi="Garamond" w:cs="Calibri"/>
          <w:b/>
          <w:sz w:val="24"/>
          <w:szCs w:val="24"/>
          <w:lang w:val="en-US"/>
        </w:rPr>
        <w:t>Prerequisite:</w:t>
      </w:r>
      <w:r w:rsidRPr="00775D95">
        <w:rPr>
          <w:rFonts w:ascii="Garamond" w:eastAsia="Calibri" w:hAnsi="Garamond" w:cs="Calibri"/>
          <w:sz w:val="24"/>
          <w:szCs w:val="24"/>
          <w:lang w:val="en-US"/>
        </w:rPr>
        <w:t xml:space="preserve"> ENG 340, or permission by the instructor</w:t>
      </w:r>
    </w:p>
    <w:p w:rsidR="00775D95" w:rsidRDefault="00775D95" w:rsidP="00775D95">
      <w:pPr>
        <w:rPr>
          <w:rFonts w:ascii="Garamond" w:eastAsia="Calibri" w:hAnsi="Garamond" w:cs="Calibri"/>
          <w:b/>
          <w:sz w:val="24"/>
          <w:szCs w:val="24"/>
          <w:lang w:val="en-US"/>
        </w:rPr>
      </w:pPr>
    </w:p>
    <w:p w:rsidR="00775D95" w:rsidRPr="00775D95" w:rsidRDefault="00775D95" w:rsidP="00775D95">
      <w:pPr>
        <w:rPr>
          <w:rFonts w:ascii="Garamond" w:eastAsia="Calibri" w:hAnsi="Garamond" w:cs="Calibri"/>
          <w:sz w:val="24"/>
          <w:szCs w:val="24"/>
          <w:lang w:val="en-US"/>
        </w:rPr>
      </w:pPr>
      <w:r>
        <w:rPr>
          <w:rFonts w:ascii="Garamond" w:eastAsia="Calibri" w:hAnsi="Garamond" w:cs="Calibri"/>
          <w:b/>
          <w:sz w:val="24"/>
          <w:szCs w:val="24"/>
          <w:lang w:val="en-US"/>
        </w:rPr>
        <w:t xml:space="preserve">Requirements: </w:t>
      </w:r>
      <w:r w:rsidRPr="00775D95">
        <w:rPr>
          <w:rFonts w:ascii="Garamond" w:eastAsia="Calibri" w:hAnsi="Garamond" w:cs="Calibri"/>
          <w:sz w:val="24"/>
          <w:szCs w:val="24"/>
          <w:lang w:val="en-US"/>
        </w:rPr>
        <w:t xml:space="preserve">weekly reading quizzes, a handful of one-page narrative analyses, a comprehensive final examination, and a </w:t>
      </w:r>
      <w:proofErr w:type="gramStart"/>
      <w:r>
        <w:rPr>
          <w:rFonts w:ascii="Garamond" w:eastAsia="Calibri" w:hAnsi="Garamond" w:cs="Calibri"/>
          <w:sz w:val="24"/>
          <w:szCs w:val="24"/>
          <w:lang w:val="en-US"/>
        </w:rPr>
        <w:t>15-20 page</w:t>
      </w:r>
      <w:proofErr w:type="gramEnd"/>
      <w:r w:rsidRPr="00775D95">
        <w:rPr>
          <w:rFonts w:ascii="Garamond" w:eastAsia="Calibri" w:hAnsi="Garamond" w:cs="Calibri"/>
          <w:sz w:val="24"/>
          <w:szCs w:val="24"/>
          <w:lang w:val="en-US"/>
        </w:rPr>
        <w:t xml:space="preserve"> paper.</w:t>
      </w:r>
      <w:r>
        <w:rPr>
          <w:rFonts w:ascii="Garamond" w:eastAsia="Calibri" w:hAnsi="Garamond" w:cs="Calibri"/>
          <w:sz w:val="24"/>
          <w:szCs w:val="24"/>
          <w:lang w:val="en-US"/>
        </w:rPr>
        <w:br/>
      </w:r>
    </w:p>
    <w:p w:rsidR="00DF77A5" w:rsidRPr="00DF77A5" w:rsidRDefault="00775D95" w:rsidP="00775D95">
      <w:pPr>
        <w:rPr>
          <w:rFonts w:ascii="Garamond" w:eastAsia="Calibri" w:hAnsi="Garamond" w:cs="Calibri"/>
          <w:b/>
          <w:sz w:val="24"/>
          <w:szCs w:val="24"/>
          <w:lang w:val="en-US"/>
        </w:rPr>
      </w:pPr>
      <w:r w:rsidRPr="00775D95">
        <w:rPr>
          <w:rFonts w:ascii="Garamond" w:eastAsia="Calibri" w:hAnsi="Garamond" w:cs="Calibri"/>
          <w:b/>
          <w:sz w:val="24"/>
          <w:szCs w:val="24"/>
          <w:lang w:val="en-US"/>
        </w:rPr>
        <w:t>Reading List:</w:t>
      </w:r>
    </w:p>
    <w:p w:rsidR="00AF2E60" w:rsidRDefault="00B74C69" w:rsidP="00775D95">
      <w:pPr>
        <w:pStyle w:val="ListParagraph"/>
        <w:numPr>
          <w:ilvl w:val="0"/>
          <w:numId w:val="14"/>
        </w:numPr>
        <w:rPr>
          <w:rFonts w:ascii="Garamond" w:eastAsia="Calibri" w:hAnsi="Garamond" w:cs="Calibri"/>
          <w:sz w:val="24"/>
          <w:szCs w:val="24"/>
          <w:lang w:val="en-US"/>
        </w:rPr>
      </w:pPr>
      <w:r w:rsidRPr="00AF2E60">
        <w:rPr>
          <w:rFonts w:ascii="Garamond" w:eastAsia="Calibri" w:hAnsi="Garamond" w:cs="Calibri"/>
          <w:sz w:val="24"/>
          <w:szCs w:val="24"/>
          <w:lang w:val="en-US"/>
        </w:rPr>
        <w:t xml:space="preserve">Dickens, Charles. </w:t>
      </w:r>
      <w:r w:rsidRPr="00AF2E60">
        <w:rPr>
          <w:rFonts w:ascii="Garamond" w:eastAsia="Calibri" w:hAnsi="Garamond" w:cs="Calibri"/>
          <w:i/>
          <w:sz w:val="24"/>
          <w:szCs w:val="24"/>
          <w:lang w:val="en-US"/>
        </w:rPr>
        <w:t>Dombey and Son</w:t>
      </w:r>
      <w:r w:rsidRPr="00AF2E60">
        <w:rPr>
          <w:rFonts w:ascii="Garamond" w:eastAsia="Calibri" w:hAnsi="Garamond" w:cs="Calibri"/>
          <w:sz w:val="24"/>
          <w:szCs w:val="24"/>
          <w:lang w:val="en-US"/>
        </w:rPr>
        <w:t>. Edited by Lucy Hughes-Hallett. New York: Everyman’s, 1994. ISBN 978-0679435914.</w:t>
      </w:r>
    </w:p>
    <w:p w:rsidR="00AF2E60" w:rsidRDefault="00775D95" w:rsidP="00E860DF">
      <w:pPr>
        <w:pStyle w:val="ListParagraph"/>
        <w:numPr>
          <w:ilvl w:val="0"/>
          <w:numId w:val="14"/>
        </w:numPr>
        <w:rPr>
          <w:rFonts w:ascii="Garamond" w:eastAsia="Calibri" w:hAnsi="Garamond" w:cs="Calibri"/>
          <w:sz w:val="24"/>
          <w:szCs w:val="24"/>
          <w:lang w:val="en-US"/>
        </w:rPr>
      </w:pPr>
      <w:r w:rsidRPr="00AF2E60">
        <w:rPr>
          <w:rFonts w:ascii="Garamond" w:eastAsia="Calibri" w:hAnsi="Garamond" w:cs="Calibri"/>
          <w:sz w:val="24"/>
          <w:szCs w:val="24"/>
          <w:lang w:val="en-US"/>
        </w:rPr>
        <w:t xml:space="preserve">Dickens, Charles. </w:t>
      </w:r>
      <w:r w:rsidRPr="00AF2E60">
        <w:rPr>
          <w:rFonts w:ascii="Garamond" w:eastAsia="Calibri" w:hAnsi="Garamond" w:cs="Calibri"/>
          <w:i/>
          <w:sz w:val="24"/>
          <w:szCs w:val="24"/>
          <w:lang w:val="en-US"/>
        </w:rPr>
        <w:t>David Copperfield</w:t>
      </w:r>
      <w:r w:rsidRPr="00AF2E60">
        <w:rPr>
          <w:rFonts w:ascii="Garamond" w:eastAsia="Calibri" w:hAnsi="Garamond" w:cs="Calibri"/>
          <w:sz w:val="24"/>
          <w:szCs w:val="24"/>
          <w:lang w:val="en-US"/>
        </w:rPr>
        <w:t>. Edited by Michael Slater. New York: Everyman’s, 1992. ISBN 978-0679405719.</w:t>
      </w:r>
    </w:p>
    <w:p w:rsidR="00AF2E60" w:rsidRDefault="00775D95" w:rsidP="00E860DF">
      <w:pPr>
        <w:pStyle w:val="ListParagraph"/>
        <w:numPr>
          <w:ilvl w:val="0"/>
          <w:numId w:val="14"/>
        </w:numPr>
        <w:rPr>
          <w:rFonts w:ascii="Garamond" w:eastAsia="Calibri" w:hAnsi="Garamond" w:cs="Calibri"/>
          <w:sz w:val="24"/>
          <w:szCs w:val="24"/>
          <w:lang w:val="en-US"/>
        </w:rPr>
      </w:pPr>
      <w:r w:rsidRPr="00AF2E60">
        <w:rPr>
          <w:rFonts w:ascii="Garamond" w:eastAsia="Calibri" w:hAnsi="Garamond" w:cs="Calibri"/>
          <w:sz w:val="24"/>
          <w:szCs w:val="24"/>
          <w:lang w:val="en-US"/>
        </w:rPr>
        <w:t xml:space="preserve">Dickens, Charles. </w:t>
      </w:r>
      <w:r w:rsidRPr="00AF2E60">
        <w:rPr>
          <w:rFonts w:ascii="Garamond" w:eastAsia="Calibri" w:hAnsi="Garamond" w:cs="Calibri"/>
          <w:i/>
          <w:sz w:val="24"/>
          <w:szCs w:val="24"/>
          <w:lang w:val="en-US"/>
        </w:rPr>
        <w:t>Bleak House</w:t>
      </w:r>
      <w:r w:rsidRPr="00AF2E60">
        <w:rPr>
          <w:rFonts w:ascii="Garamond" w:eastAsia="Calibri" w:hAnsi="Garamond" w:cs="Calibri"/>
          <w:sz w:val="24"/>
          <w:szCs w:val="24"/>
          <w:lang w:val="en-US"/>
        </w:rPr>
        <w:t xml:space="preserve">. Edited by </w:t>
      </w:r>
      <w:r w:rsidR="00E860DF" w:rsidRPr="00AF2E60">
        <w:rPr>
          <w:rFonts w:ascii="Garamond" w:eastAsia="Calibri" w:hAnsi="Garamond" w:cs="Calibri"/>
          <w:sz w:val="24"/>
          <w:szCs w:val="24"/>
          <w:lang w:val="en-US"/>
        </w:rPr>
        <w:t>Barbara Hardy</w:t>
      </w:r>
      <w:r w:rsidRPr="00AF2E60">
        <w:rPr>
          <w:rFonts w:ascii="Garamond" w:eastAsia="Calibri" w:hAnsi="Garamond" w:cs="Calibri"/>
          <w:sz w:val="24"/>
          <w:szCs w:val="24"/>
          <w:lang w:val="en-US"/>
        </w:rPr>
        <w:t xml:space="preserve">. New York: </w:t>
      </w:r>
      <w:r w:rsidR="00E860DF" w:rsidRPr="00AF2E60">
        <w:rPr>
          <w:rFonts w:ascii="Garamond" w:eastAsia="Calibri" w:hAnsi="Garamond" w:cs="Calibri"/>
          <w:sz w:val="24"/>
          <w:szCs w:val="24"/>
          <w:lang w:val="en-US"/>
        </w:rPr>
        <w:t>Everyman’s</w:t>
      </w:r>
      <w:r w:rsidRPr="00AF2E60">
        <w:rPr>
          <w:rFonts w:ascii="Garamond" w:eastAsia="Calibri" w:hAnsi="Garamond" w:cs="Calibri"/>
          <w:sz w:val="24"/>
          <w:szCs w:val="24"/>
          <w:lang w:val="en-US"/>
        </w:rPr>
        <w:t xml:space="preserve">, </w:t>
      </w:r>
      <w:r w:rsidR="00E860DF" w:rsidRPr="00AF2E60">
        <w:rPr>
          <w:rFonts w:ascii="Garamond" w:eastAsia="Calibri" w:hAnsi="Garamond" w:cs="Calibri"/>
          <w:sz w:val="24"/>
          <w:szCs w:val="24"/>
          <w:lang w:val="en-US"/>
        </w:rPr>
        <w:t>1991</w:t>
      </w:r>
      <w:r w:rsidRPr="00AF2E60">
        <w:rPr>
          <w:rFonts w:ascii="Garamond" w:eastAsia="Calibri" w:hAnsi="Garamond" w:cs="Calibri"/>
          <w:sz w:val="24"/>
          <w:szCs w:val="24"/>
          <w:lang w:val="en-US"/>
        </w:rPr>
        <w:t xml:space="preserve">. ISBN </w:t>
      </w:r>
      <w:r w:rsidR="00E860DF" w:rsidRPr="00AF2E60">
        <w:rPr>
          <w:rFonts w:ascii="Garamond" w:eastAsia="Calibri" w:hAnsi="Garamond" w:cs="Calibri"/>
          <w:sz w:val="24"/>
          <w:szCs w:val="24"/>
          <w:lang w:val="en-US"/>
        </w:rPr>
        <w:t>978-0679405689</w:t>
      </w:r>
      <w:r w:rsidRPr="00AF2E60">
        <w:rPr>
          <w:rFonts w:ascii="Garamond" w:eastAsia="Calibri" w:hAnsi="Garamond" w:cs="Calibri"/>
          <w:sz w:val="24"/>
          <w:szCs w:val="24"/>
          <w:lang w:val="en-US"/>
        </w:rPr>
        <w:t>.</w:t>
      </w:r>
    </w:p>
    <w:p w:rsidR="00AF2E60" w:rsidRDefault="00E860DF" w:rsidP="00E860DF">
      <w:pPr>
        <w:pStyle w:val="ListParagraph"/>
        <w:numPr>
          <w:ilvl w:val="0"/>
          <w:numId w:val="14"/>
        </w:numPr>
        <w:rPr>
          <w:rFonts w:ascii="Garamond" w:eastAsia="Calibri" w:hAnsi="Garamond" w:cs="Calibri"/>
          <w:sz w:val="24"/>
          <w:szCs w:val="24"/>
          <w:lang w:val="en-US"/>
        </w:rPr>
      </w:pPr>
      <w:r w:rsidRPr="00AF2E60">
        <w:rPr>
          <w:rFonts w:ascii="Garamond" w:eastAsia="Calibri" w:hAnsi="Garamond" w:cs="Calibri"/>
          <w:sz w:val="24"/>
          <w:szCs w:val="24"/>
          <w:lang w:val="en-US"/>
        </w:rPr>
        <w:t xml:space="preserve">Dickens, Charles. </w:t>
      </w:r>
      <w:r w:rsidRPr="00AF2E60">
        <w:rPr>
          <w:rFonts w:ascii="Garamond" w:eastAsia="Calibri" w:hAnsi="Garamond" w:cs="Calibri"/>
          <w:i/>
          <w:sz w:val="24"/>
          <w:szCs w:val="24"/>
          <w:lang w:val="en-US"/>
        </w:rPr>
        <w:t>Our Mutual Friend</w:t>
      </w:r>
      <w:r w:rsidRPr="00AF2E60">
        <w:rPr>
          <w:rFonts w:ascii="Garamond" w:eastAsia="Calibri" w:hAnsi="Garamond" w:cs="Calibri"/>
          <w:sz w:val="24"/>
          <w:szCs w:val="24"/>
          <w:lang w:val="en-US"/>
        </w:rPr>
        <w:t>. Edited by Andrew Sanders. New York: Everyman’s, 1994 ISBN 978-0679420286.</w:t>
      </w:r>
    </w:p>
    <w:p w:rsidR="00DF77A5" w:rsidRPr="00AF2E60" w:rsidRDefault="00DF77A5" w:rsidP="00E860DF">
      <w:pPr>
        <w:pStyle w:val="ListParagraph"/>
        <w:numPr>
          <w:ilvl w:val="0"/>
          <w:numId w:val="14"/>
        </w:numPr>
        <w:rPr>
          <w:rFonts w:ascii="Garamond" w:eastAsia="Calibri" w:hAnsi="Garamond" w:cs="Calibri"/>
          <w:sz w:val="24"/>
          <w:szCs w:val="24"/>
          <w:lang w:val="en-US"/>
        </w:rPr>
      </w:pPr>
      <w:r w:rsidRPr="00AF2E60">
        <w:rPr>
          <w:rFonts w:ascii="Garamond" w:eastAsia="Calibri" w:hAnsi="Garamond" w:cs="Calibri"/>
          <w:sz w:val="24"/>
          <w:szCs w:val="24"/>
          <w:lang w:val="en-US"/>
        </w:rPr>
        <w:t xml:space="preserve">Hartley, Jenny. </w:t>
      </w:r>
      <w:r w:rsidRPr="00AF2E60">
        <w:rPr>
          <w:rFonts w:ascii="Garamond" w:eastAsia="Calibri" w:hAnsi="Garamond" w:cs="Calibri"/>
          <w:i/>
          <w:sz w:val="24"/>
          <w:szCs w:val="24"/>
          <w:lang w:val="en-US"/>
        </w:rPr>
        <w:t>Charles Dickens: A Very Short Introduction</w:t>
      </w:r>
      <w:r w:rsidRPr="00AF2E60">
        <w:rPr>
          <w:rFonts w:ascii="Garamond" w:eastAsia="Calibri" w:hAnsi="Garamond" w:cs="Calibri"/>
          <w:sz w:val="24"/>
          <w:szCs w:val="24"/>
          <w:lang w:val="en-US"/>
        </w:rPr>
        <w:t>. Oxford: Oxford University Press, 2019. ISBN 978-0198714996.</w:t>
      </w:r>
    </w:p>
    <w:p w:rsidR="00C7160C" w:rsidRDefault="00C7160C"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DF77A5" w:rsidRDefault="00DF77A5" w:rsidP="00775D95">
      <w:pPr>
        <w:rPr>
          <w:rFonts w:ascii="Garamond" w:eastAsia="Calibri" w:hAnsi="Garamond" w:cs="Calibri"/>
          <w:b/>
          <w:sz w:val="24"/>
          <w:szCs w:val="24"/>
        </w:rPr>
      </w:pPr>
    </w:p>
    <w:p w:rsidR="003272B0" w:rsidRDefault="00893331" w:rsidP="00775D95">
      <w:pPr>
        <w:rPr>
          <w:rFonts w:ascii="Garamond" w:eastAsia="Calibri" w:hAnsi="Garamond" w:cs="Calibri"/>
          <w:b/>
          <w:sz w:val="24"/>
          <w:szCs w:val="24"/>
        </w:rPr>
      </w:pPr>
      <w:r w:rsidRPr="00706935">
        <w:rPr>
          <w:rFonts w:ascii="Garamond" w:eastAsia="Calibri" w:hAnsi="Garamond" w:cs="Calibri"/>
          <w:b/>
          <w:sz w:val="24"/>
          <w:szCs w:val="24"/>
          <w:u w:val="single"/>
        </w:rPr>
        <w:lastRenderedPageBreak/>
        <w:t>ENG 402-01: Whitman and Dickinson</w:t>
      </w:r>
      <w:r>
        <w:rPr>
          <w:rFonts w:ascii="Garamond" w:eastAsia="Calibri" w:hAnsi="Garamond" w:cs="Calibri"/>
          <w:b/>
          <w:sz w:val="24"/>
          <w:szCs w:val="24"/>
        </w:rPr>
        <w:br/>
        <w:t>Dr. Kelly Scott Franklin</w:t>
      </w:r>
      <w:r>
        <w:rPr>
          <w:rFonts w:ascii="Garamond" w:eastAsia="Calibri" w:hAnsi="Garamond" w:cs="Calibri"/>
          <w:b/>
          <w:sz w:val="24"/>
          <w:szCs w:val="24"/>
        </w:rPr>
        <w:br/>
      </w:r>
      <w:proofErr w:type="spellStart"/>
      <w:r>
        <w:rPr>
          <w:rFonts w:ascii="Garamond" w:eastAsia="Calibri" w:hAnsi="Garamond" w:cs="Calibri"/>
          <w:b/>
          <w:sz w:val="24"/>
          <w:szCs w:val="24"/>
        </w:rPr>
        <w:t>TTh</w:t>
      </w:r>
      <w:proofErr w:type="spellEnd"/>
      <w:r>
        <w:rPr>
          <w:rFonts w:ascii="Garamond" w:eastAsia="Calibri" w:hAnsi="Garamond" w:cs="Calibri"/>
          <w:b/>
          <w:sz w:val="24"/>
          <w:szCs w:val="24"/>
        </w:rPr>
        <w:t xml:space="preserve"> 1:00-2:15pm</w:t>
      </w:r>
    </w:p>
    <w:p w:rsidR="00DC421E" w:rsidRPr="00DC421E" w:rsidRDefault="00DC421E" w:rsidP="00DC421E">
      <w:pPr>
        <w:rPr>
          <w:rFonts w:ascii="Garamond" w:eastAsia="Calibri" w:hAnsi="Garamond" w:cs="Calibri"/>
          <w:b/>
          <w:sz w:val="24"/>
          <w:szCs w:val="24"/>
          <w:lang w:val="en-US"/>
        </w:rPr>
      </w:pPr>
    </w:p>
    <w:p w:rsidR="00DC421E" w:rsidRPr="00DC421E" w:rsidRDefault="00DF77A5" w:rsidP="00DC421E">
      <w:pPr>
        <w:rPr>
          <w:rFonts w:ascii="Garamond" w:eastAsia="Calibri" w:hAnsi="Garamond" w:cs="Calibri"/>
          <w:sz w:val="24"/>
          <w:szCs w:val="24"/>
          <w:lang w:val="en-US"/>
        </w:rPr>
      </w:pPr>
      <w:r>
        <w:rPr>
          <w:noProof/>
        </w:rPr>
        <w:drawing>
          <wp:anchor distT="0" distB="0" distL="114300" distR="114300" simplePos="0" relativeHeight="251714560" behindDoc="1" locked="0" layoutInCell="1" allowOverlap="1">
            <wp:simplePos x="0" y="0"/>
            <wp:positionH relativeFrom="margin">
              <wp:align>right</wp:align>
            </wp:positionH>
            <wp:positionV relativeFrom="paragraph">
              <wp:posOffset>3810</wp:posOffset>
            </wp:positionV>
            <wp:extent cx="3581400" cy="4282440"/>
            <wp:effectExtent l="0" t="0" r="0" b="3810"/>
            <wp:wrapTight wrapText="bothSides">
              <wp:wrapPolygon edited="0">
                <wp:start x="0" y="0"/>
                <wp:lineTo x="0" y="21523"/>
                <wp:lineTo x="21485" y="21523"/>
                <wp:lineTo x="2148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21E" w:rsidRPr="00DC421E">
        <w:rPr>
          <w:rFonts w:ascii="Garamond" w:eastAsia="Calibri" w:hAnsi="Garamond" w:cs="Calibri"/>
          <w:bCs/>
          <w:sz w:val="24"/>
          <w:szCs w:val="24"/>
          <w:lang w:val="en-US"/>
        </w:rPr>
        <w:t>Whitman and Dickinson divide nineteenth-century American poetry between them. There is no third.  </w:t>
      </w:r>
    </w:p>
    <w:p w:rsidR="00DC421E" w:rsidRPr="00DC421E" w:rsidRDefault="00DC421E" w:rsidP="00DC421E">
      <w:pPr>
        <w:rPr>
          <w:rFonts w:ascii="Garamond" w:eastAsia="Calibri" w:hAnsi="Garamond" w:cs="Calibri"/>
          <w:sz w:val="24"/>
          <w:szCs w:val="24"/>
          <w:lang w:val="en-US"/>
        </w:rPr>
      </w:pPr>
      <w:r w:rsidRPr="00DC421E">
        <w:rPr>
          <w:rFonts w:ascii="Garamond" w:eastAsia="Calibri" w:hAnsi="Garamond" w:cs="Calibri"/>
          <w:bCs/>
          <w:sz w:val="24"/>
          <w:szCs w:val="24"/>
          <w:lang w:val="en-US"/>
        </w:rPr>
        <w:t> </w:t>
      </w:r>
    </w:p>
    <w:p w:rsidR="00DC421E" w:rsidRPr="00DC421E" w:rsidRDefault="00DC421E" w:rsidP="00DC421E">
      <w:pPr>
        <w:rPr>
          <w:rFonts w:ascii="Garamond" w:eastAsia="Calibri" w:hAnsi="Garamond" w:cs="Calibri"/>
          <w:sz w:val="24"/>
          <w:szCs w:val="24"/>
          <w:lang w:val="en-US"/>
        </w:rPr>
      </w:pPr>
      <w:r w:rsidRPr="00DC421E">
        <w:rPr>
          <w:rFonts w:ascii="Garamond" w:eastAsia="Calibri" w:hAnsi="Garamond" w:cs="Calibri"/>
          <w:bCs/>
          <w:sz w:val="24"/>
          <w:szCs w:val="24"/>
          <w:lang w:val="en-US"/>
        </w:rPr>
        <w:t>Yet these two writers occupy radically different poles of artistic life. Whitman launches expansive lines in a verse made for large-format books. Dickinson carves tiny poetic forms, even cramped physically onto the paper scraps she sometimes used for composition. Whitman publishes and republishes compulsively; Dickinson almost never. Whitman travels the country and strolls endlessly our American cities; Dickinson becomes a recluse. Whitman maintains a pose of bombastic optimism; Dickinson dramatizes skepticism and doubt. Whitman writes frankly about the body; Dickinson writes with painful honesty about the mind and heart. Writers ever since have had to navigate this literary Scylla and Charybdis to find their own voices.   </w:t>
      </w:r>
    </w:p>
    <w:p w:rsidR="00DC421E" w:rsidRPr="00DC421E" w:rsidRDefault="00DC421E" w:rsidP="00DC421E">
      <w:pPr>
        <w:rPr>
          <w:rFonts w:ascii="Garamond" w:eastAsia="Calibri" w:hAnsi="Garamond" w:cs="Calibri"/>
          <w:sz w:val="24"/>
          <w:szCs w:val="24"/>
          <w:lang w:val="en-US"/>
        </w:rPr>
      </w:pPr>
      <w:r w:rsidRPr="00DC421E">
        <w:rPr>
          <w:rFonts w:ascii="Garamond" w:eastAsia="Calibri" w:hAnsi="Garamond" w:cs="Calibri"/>
          <w:bCs/>
          <w:sz w:val="24"/>
          <w:szCs w:val="24"/>
          <w:lang w:val="en-US"/>
        </w:rPr>
        <w:t> </w:t>
      </w:r>
    </w:p>
    <w:p w:rsidR="00DC421E" w:rsidRDefault="00DC421E" w:rsidP="00DC421E">
      <w:pPr>
        <w:rPr>
          <w:rFonts w:ascii="Garamond" w:eastAsia="Calibri" w:hAnsi="Garamond" w:cs="Calibri"/>
          <w:bCs/>
          <w:sz w:val="24"/>
          <w:szCs w:val="24"/>
          <w:lang w:val="en-US"/>
        </w:rPr>
      </w:pPr>
      <w:r w:rsidRPr="00DC421E">
        <w:rPr>
          <w:rFonts w:ascii="Garamond" w:eastAsia="Calibri" w:hAnsi="Garamond" w:cs="Calibri"/>
          <w:bCs/>
          <w:sz w:val="24"/>
          <w:szCs w:val="24"/>
          <w:lang w:val="en-US"/>
        </w:rPr>
        <w:t xml:space="preserve">This seminar pairs these two experimental poetic giants, with deep readings from their large corpus of works. The course will also examine how Whitman and Dickinson respond to contemporary currents (Transcendentalism, Social Reform, the Civil War) and to some of their own thematic concerns (love, sexuality, death, God, Nature, and poetry/authorship itself). </w:t>
      </w:r>
    </w:p>
    <w:p w:rsidR="00DC421E" w:rsidRDefault="00DC421E" w:rsidP="00DC421E">
      <w:pPr>
        <w:rPr>
          <w:rFonts w:ascii="Garamond" w:eastAsia="Calibri" w:hAnsi="Garamond" w:cs="Calibri"/>
          <w:sz w:val="24"/>
          <w:szCs w:val="24"/>
          <w:lang w:val="en-US"/>
        </w:rPr>
      </w:pPr>
    </w:p>
    <w:p w:rsidR="00DC421E" w:rsidRPr="00DC421E" w:rsidRDefault="00DC421E" w:rsidP="00DC421E">
      <w:pPr>
        <w:rPr>
          <w:rFonts w:ascii="Garamond" w:eastAsia="Calibri" w:hAnsi="Garamond" w:cs="Calibri"/>
          <w:sz w:val="24"/>
          <w:szCs w:val="24"/>
          <w:lang w:val="en-US"/>
        </w:rPr>
      </w:pPr>
      <w:r>
        <w:rPr>
          <w:rFonts w:ascii="Garamond" w:eastAsia="Calibri" w:hAnsi="Garamond" w:cs="Calibri"/>
          <w:b/>
          <w:sz w:val="24"/>
          <w:szCs w:val="24"/>
          <w:lang w:val="en-US"/>
        </w:rPr>
        <w:t>Prerequisite:</w:t>
      </w:r>
      <w:r>
        <w:rPr>
          <w:rFonts w:ascii="Garamond" w:eastAsia="Calibri" w:hAnsi="Garamond" w:cs="Calibri"/>
          <w:sz w:val="24"/>
          <w:szCs w:val="24"/>
          <w:lang w:val="en-US"/>
        </w:rPr>
        <w:t xml:space="preserve"> ENG 360 </w:t>
      </w:r>
      <w:r w:rsidRPr="00775D95">
        <w:rPr>
          <w:rFonts w:ascii="Garamond" w:eastAsia="Calibri" w:hAnsi="Garamond" w:cs="Calibri"/>
          <w:sz w:val="24"/>
          <w:szCs w:val="24"/>
          <w:lang w:val="en-US"/>
        </w:rPr>
        <w:t>or permission by the instructor</w:t>
      </w:r>
    </w:p>
    <w:p w:rsidR="00DC421E" w:rsidRPr="00DC421E" w:rsidRDefault="00DC421E" w:rsidP="00DC421E">
      <w:pPr>
        <w:rPr>
          <w:rFonts w:ascii="Garamond" w:eastAsia="Calibri" w:hAnsi="Garamond" w:cs="Calibri"/>
          <w:b/>
          <w:sz w:val="24"/>
          <w:szCs w:val="24"/>
          <w:lang w:val="en-US"/>
        </w:rPr>
      </w:pPr>
    </w:p>
    <w:p w:rsidR="0017205D" w:rsidRPr="00DC421E" w:rsidRDefault="00DC421E" w:rsidP="00DC421E">
      <w:pPr>
        <w:rPr>
          <w:rFonts w:ascii="Garamond" w:eastAsia="Calibri" w:hAnsi="Garamond" w:cs="Calibri"/>
          <w:b/>
          <w:sz w:val="24"/>
          <w:szCs w:val="24"/>
          <w:lang w:val="en-US"/>
        </w:rPr>
      </w:pPr>
      <w:r>
        <w:rPr>
          <w:rFonts w:ascii="Garamond" w:eastAsia="Calibri" w:hAnsi="Garamond" w:cs="Calibri"/>
          <w:b/>
          <w:bCs/>
          <w:sz w:val="24"/>
          <w:szCs w:val="24"/>
          <w:lang w:val="en-US"/>
        </w:rPr>
        <w:t xml:space="preserve">Requirements: </w:t>
      </w:r>
      <w:r>
        <w:rPr>
          <w:rFonts w:ascii="Garamond" w:eastAsia="Calibri" w:hAnsi="Garamond" w:cs="Calibri"/>
          <w:bCs/>
          <w:sz w:val="24"/>
          <w:szCs w:val="24"/>
          <w:lang w:val="en-US"/>
        </w:rPr>
        <w:t>d</w:t>
      </w:r>
      <w:r w:rsidRPr="00DC421E">
        <w:rPr>
          <w:rFonts w:ascii="Garamond" w:eastAsia="Calibri" w:hAnsi="Garamond" w:cs="Calibri"/>
          <w:bCs/>
          <w:sz w:val="24"/>
          <w:szCs w:val="24"/>
          <w:lang w:val="en-US"/>
        </w:rPr>
        <w:t>aily informal writing responses</w:t>
      </w:r>
      <w:r>
        <w:rPr>
          <w:rFonts w:ascii="Garamond" w:eastAsia="Calibri" w:hAnsi="Garamond" w:cs="Calibri"/>
          <w:sz w:val="24"/>
          <w:szCs w:val="24"/>
          <w:lang w:val="en-US"/>
        </w:rPr>
        <w:t>;</w:t>
      </w:r>
      <w:r>
        <w:rPr>
          <w:rFonts w:ascii="Garamond" w:eastAsia="Calibri" w:hAnsi="Garamond" w:cs="Calibri"/>
          <w:b/>
          <w:sz w:val="24"/>
          <w:szCs w:val="24"/>
          <w:lang w:val="en-US"/>
        </w:rPr>
        <w:t xml:space="preserve"> </w:t>
      </w:r>
      <w:proofErr w:type="gramStart"/>
      <w:r w:rsidRPr="00DC421E">
        <w:rPr>
          <w:rFonts w:ascii="Garamond" w:eastAsia="Calibri" w:hAnsi="Garamond" w:cs="Calibri"/>
          <w:bCs/>
          <w:sz w:val="24"/>
          <w:szCs w:val="24"/>
          <w:lang w:val="en-US"/>
        </w:rPr>
        <w:t>5 page</w:t>
      </w:r>
      <w:proofErr w:type="gramEnd"/>
      <w:r w:rsidRPr="00DC421E">
        <w:rPr>
          <w:rFonts w:ascii="Garamond" w:eastAsia="Calibri" w:hAnsi="Garamond" w:cs="Calibri"/>
          <w:bCs/>
          <w:sz w:val="24"/>
          <w:szCs w:val="24"/>
          <w:lang w:val="en-US"/>
        </w:rPr>
        <w:t xml:space="preserve"> poem genealogy (textual criticism)</w:t>
      </w:r>
      <w:r>
        <w:rPr>
          <w:rFonts w:ascii="Garamond" w:eastAsia="Calibri" w:hAnsi="Garamond" w:cs="Calibri"/>
          <w:sz w:val="24"/>
          <w:szCs w:val="24"/>
          <w:lang w:val="en-US"/>
        </w:rPr>
        <w:t xml:space="preserve">; </w:t>
      </w:r>
      <w:r w:rsidRPr="00DC421E">
        <w:rPr>
          <w:rFonts w:ascii="Garamond" w:eastAsia="Calibri" w:hAnsi="Garamond" w:cs="Calibri"/>
          <w:bCs/>
          <w:sz w:val="24"/>
          <w:szCs w:val="24"/>
          <w:lang w:val="en-US"/>
        </w:rPr>
        <w:t>15-20 page seminar paper</w:t>
      </w:r>
      <w:r>
        <w:rPr>
          <w:rFonts w:ascii="Garamond" w:eastAsia="Calibri" w:hAnsi="Garamond" w:cs="Calibri"/>
          <w:sz w:val="24"/>
          <w:szCs w:val="24"/>
          <w:lang w:val="en-US"/>
        </w:rPr>
        <w:t xml:space="preserve">; </w:t>
      </w:r>
      <w:r w:rsidRPr="00DC421E">
        <w:rPr>
          <w:rFonts w:ascii="Garamond" w:eastAsia="Calibri" w:hAnsi="Garamond" w:cs="Calibri"/>
          <w:bCs/>
          <w:sz w:val="24"/>
          <w:szCs w:val="24"/>
          <w:lang w:val="en-US"/>
        </w:rPr>
        <w:t>Final Essay Exam</w:t>
      </w:r>
      <w:r>
        <w:rPr>
          <w:rFonts w:ascii="Garamond" w:eastAsia="Calibri" w:hAnsi="Garamond" w:cs="Calibri"/>
          <w:bCs/>
          <w:sz w:val="24"/>
          <w:szCs w:val="24"/>
          <w:lang w:val="en-US"/>
        </w:rPr>
        <w:t>.</w:t>
      </w:r>
      <w:r w:rsidRPr="00DC421E">
        <w:rPr>
          <w:rFonts w:ascii="Garamond" w:eastAsia="Calibri" w:hAnsi="Garamond" w:cs="Calibri"/>
          <w:b/>
          <w:bCs/>
          <w:sz w:val="24"/>
          <w:szCs w:val="24"/>
          <w:lang w:val="en-US"/>
        </w:rPr>
        <w:br/>
      </w:r>
      <w:r w:rsidR="00B43E70">
        <w:rPr>
          <w:rFonts w:ascii="Garamond" w:eastAsia="Calibri" w:hAnsi="Garamond" w:cs="Calibri"/>
          <w:b/>
          <w:sz w:val="24"/>
          <w:szCs w:val="24"/>
        </w:rPr>
        <w:br/>
      </w:r>
    </w:p>
    <w:p w:rsidR="00893331" w:rsidRPr="00A95F8D" w:rsidRDefault="00A95F8D" w:rsidP="00A95F8D">
      <w:pPr>
        <w:spacing w:after="160" w:line="259" w:lineRule="auto"/>
        <w:rPr>
          <w:rFonts w:ascii="Garamond" w:eastAsia="Calibri" w:hAnsi="Garamond" w:cs="Times New Roman"/>
          <w:b/>
          <w:sz w:val="24"/>
        </w:rPr>
      </w:pPr>
      <w:r w:rsidRPr="00706935">
        <w:rPr>
          <w:rFonts w:ascii="Garamond" w:eastAsia="Calibri" w:hAnsi="Garamond" w:cs="Times New Roman"/>
          <w:b/>
          <w:sz w:val="24"/>
          <w:u w:val="single"/>
        </w:rPr>
        <w:lastRenderedPageBreak/>
        <w:t>ENG 402-03: The Novels of William Faulkner</w:t>
      </w:r>
      <w:r>
        <w:rPr>
          <w:rFonts w:ascii="Garamond" w:eastAsia="Calibri" w:hAnsi="Garamond" w:cs="Times New Roman"/>
          <w:b/>
          <w:sz w:val="24"/>
        </w:rPr>
        <w:br/>
      </w:r>
      <w:r w:rsidRPr="00A95F8D">
        <w:rPr>
          <w:rFonts w:ascii="Garamond" w:eastAsia="Calibri" w:hAnsi="Garamond" w:cs="Times New Roman"/>
          <w:b/>
          <w:sz w:val="24"/>
        </w:rPr>
        <w:t>Dr. Thea Autry</w:t>
      </w:r>
      <w:r>
        <w:rPr>
          <w:rFonts w:ascii="Garamond" w:eastAsia="Calibri" w:hAnsi="Garamond" w:cs="Times New Roman"/>
          <w:b/>
          <w:sz w:val="24"/>
        </w:rPr>
        <w:br/>
        <w:t>MW 4:15-5:45pm</w:t>
      </w:r>
    </w:p>
    <w:p w:rsidR="00A95F8D" w:rsidRPr="00A95F8D" w:rsidRDefault="00A95F8D" w:rsidP="00A95F8D">
      <w:pPr>
        <w:spacing w:after="160" w:line="259" w:lineRule="auto"/>
        <w:rPr>
          <w:rFonts w:ascii="Garamond" w:eastAsia="Calibri" w:hAnsi="Garamond" w:cs="Times New Roman"/>
          <w:sz w:val="24"/>
        </w:rPr>
      </w:pPr>
    </w:p>
    <w:p w:rsidR="00A95F8D" w:rsidRPr="00A95F8D" w:rsidRDefault="00A95F8D" w:rsidP="00A95F8D">
      <w:pPr>
        <w:spacing w:line="259" w:lineRule="auto"/>
        <w:rPr>
          <w:rFonts w:ascii="Garamond" w:eastAsia="Calibri" w:hAnsi="Garamond" w:cs="Times New Roman"/>
          <w:sz w:val="24"/>
        </w:rPr>
      </w:pPr>
      <w:r w:rsidRPr="00A95F8D">
        <w:rPr>
          <w:rFonts w:ascii="Garamond" w:eastAsia="Calibri" w:hAnsi="Garamond" w:cs="Times New Roman"/>
          <w:noProof/>
          <w:sz w:val="24"/>
        </w:rPr>
        <w:drawing>
          <wp:inline distT="114300" distB="114300" distL="114300" distR="114300" wp14:anchorId="347FC8D9" wp14:editId="25490BD8">
            <wp:extent cx="5000625" cy="33183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000625" cy="3318345"/>
                    </a:xfrm>
                    <a:prstGeom prst="rect">
                      <a:avLst/>
                    </a:prstGeom>
                    <a:ln/>
                  </pic:spPr>
                </pic:pic>
              </a:graphicData>
            </a:graphic>
          </wp:inline>
        </w:drawing>
      </w:r>
    </w:p>
    <w:p w:rsidR="00A95F8D" w:rsidRPr="00A95F8D" w:rsidRDefault="00A95F8D" w:rsidP="00A95F8D">
      <w:pPr>
        <w:spacing w:after="240" w:line="259" w:lineRule="auto"/>
        <w:rPr>
          <w:rFonts w:ascii="Garamond" w:eastAsia="Calibri" w:hAnsi="Garamond" w:cs="Times New Roman"/>
          <w:sz w:val="16"/>
          <w:szCs w:val="16"/>
        </w:rPr>
      </w:pPr>
      <w:r w:rsidRPr="00A95F8D">
        <w:rPr>
          <w:rFonts w:ascii="Garamond" w:eastAsia="Calibri" w:hAnsi="Garamond" w:cs="Times New Roman"/>
          <w:sz w:val="16"/>
          <w:szCs w:val="16"/>
        </w:rPr>
        <w:t xml:space="preserve">Jon Chase/Harvard </w:t>
      </w:r>
    </w:p>
    <w:p w:rsidR="00A95F8D" w:rsidRPr="00A95F8D" w:rsidRDefault="00A95F8D" w:rsidP="00DC421E">
      <w:pPr>
        <w:spacing w:after="240" w:line="259" w:lineRule="auto"/>
        <w:rPr>
          <w:rFonts w:ascii="Garamond" w:eastAsia="Calibri" w:hAnsi="Garamond" w:cs="Times New Roman"/>
          <w:sz w:val="24"/>
        </w:rPr>
      </w:pPr>
      <w:r w:rsidRPr="00A95F8D">
        <w:rPr>
          <w:rFonts w:ascii="Garamond" w:eastAsia="Calibri" w:hAnsi="Garamond" w:cs="Times New Roman"/>
          <w:sz w:val="24"/>
        </w:rPr>
        <w:t xml:space="preserve">In 1965, donors installed at Great Bridge in Cambridge, Massachusetts a plaque memorializing the death of Harvard student Quentin </w:t>
      </w:r>
      <w:proofErr w:type="spellStart"/>
      <w:r w:rsidRPr="00A95F8D">
        <w:rPr>
          <w:rFonts w:ascii="Garamond" w:eastAsia="Calibri" w:hAnsi="Garamond" w:cs="Times New Roman"/>
          <w:sz w:val="24"/>
        </w:rPr>
        <w:t>Compson</w:t>
      </w:r>
      <w:proofErr w:type="spellEnd"/>
      <w:r w:rsidRPr="00A95F8D">
        <w:rPr>
          <w:rFonts w:ascii="Garamond" w:eastAsia="Calibri" w:hAnsi="Garamond" w:cs="Times New Roman"/>
          <w:sz w:val="24"/>
        </w:rPr>
        <w:t xml:space="preserve">, one of William Faulkner’s most beloved fictional characters; in his 1929 novel </w:t>
      </w:r>
      <w:r w:rsidRPr="00A95F8D">
        <w:rPr>
          <w:rFonts w:ascii="Garamond" w:eastAsia="Calibri" w:hAnsi="Garamond" w:cs="Times New Roman"/>
          <w:i/>
          <w:sz w:val="24"/>
        </w:rPr>
        <w:t>The Sound and the Fury</w:t>
      </w:r>
      <w:r w:rsidRPr="00A95F8D">
        <w:rPr>
          <w:rFonts w:ascii="Garamond" w:eastAsia="Calibri" w:hAnsi="Garamond" w:cs="Times New Roman"/>
          <w:sz w:val="24"/>
        </w:rPr>
        <w:t xml:space="preserve">, the author describes Quentin’s suicidal leap from this bridge, and the site has attracted visitors ever since. Very rarely in American letters has an author so captured his readers’ imaginations. Indeed, it is difficult to identify a late 20th- or early 21st-century American author not touched by Faulkner’s influence. For this reason, any student of U.S. literature must explore the richness of Faulkner’s characters, the complexities of his region, the virtuosity of his narrative approach, and the contributing vicissitudes of his public and private lives. In this course, we will closely and critically read six of Faulkner’s most canonical works, as well as the second-most authoritative biography of the author (the most authoritative spanning an unmanageable 1800 pages). Summer reading includes </w:t>
      </w:r>
      <w:r w:rsidRPr="00A95F8D">
        <w:rPr>
          <w:rFonts w:ascii="Garamond" w:eastAsia="Calibri" w:hAnsi="Garamond" w:cs="Times New Roman"/>
          <w:i/>
          <w:sz w:val="24"/>
        </w:rPr>
        <w:t>The Sound and the Fury</w:t>
      </w:r>
      <w:r w:rsidRPr="00A95F8D">
        <w:rPr>
          <w:rFonts w:ascii="Garamond" w:eastAsia="Calibri" w:hAnsi="Garamond" w:cs="Times New Roman"/>
          <w:sz w:val="24"/>
        </w:rPr>
        <w:t xml:space="preserve"> and David Minter’s </w:t>
      </w:r>
      <w:r w:rsidRPr="00A95F8D">
        <w:rPr>
          <w:rFonts w:ascii="Garamond" w:eastAsia="Calibri" w:hAnsi="Garamond" w:cs="Times New Roman"/>
          <w:i/>
          <w:sz w:val="24"/>
        </w:rPr>
        <w:t>William Faulkner: His Life and Work</w:t>
      </w:r>
      <w:r w:rsidRPr="00A95F8D">
        <w:rPr>
          <w:rFonts w:ascii="Garamond" w:eastAsia="Calibri" w:hAnsi="Garamond" w:cs="Times New Roman"/>
          <w:sz w:val="24"/>
        </w:rPr>
        <w:t>. The weekly reading load throughout the semester is expected not to exceed 110 pages. This is a discussion-based course.</w:t>
      </w:r>
    </w:p>
    <w:p w:rsidR="00A95F8D" w:rsidRPr="00A95F8D" w:rsidRDefault="00A95F8D" w:rsidP="00A95F8D">
      <w:pPr>
        <w:spacing w:after="160" w:line="259" w:lineRule="auto"/>
        <w:rPr>
          <w:rFonts w:ascii="Garamond" w:eastAsia="Calibri" w:hAnsi="Garamond" w:cs="Times New Roman"/>
          <w:sz w:val="24"/>
        </w:rPr>
      </w:pPr>
      <w:r w:rsidRPr="00A95F8D">
        <w:rPr>
          <w:rFonts w:ascii="Garamond" w:eastAsia="Calibri" w:hAnsi="Garamond" w:cs="Times New Roman"/>
          <w:b/>
          <w:sz w:val="24"/>
        </w:rPr>
        <w:t>Prerequisite</w:t>
      </w:r>
      <w:r w:rsidRPr="00A95F8D">
        <w:rPr>
          <w:rFonts w:ascii="Garamond" w:eastAsia="Calibri" w:hAnsi="Garamond" w:cs="Times New Roman"/>
          <w:sz w:val="24"/>
        </w:rPr>
        <w:t>: English 370 or permission of instructor</w:t>
      </w:r>
    </w:p>
    <w:p w:rsidR="00A95F8D" w:rsidRPr="00A95F8D" w:rsidRDefault="00A95F8D" w:rsidP="00A95F8D">
      <w:pPr>
        <w:spacing w:after="160" w:line="259" w:lineRule="auto"/>
        <w:rPr>
          <w:rFonts w:ascii="Garamond" w:eastAsia="Calibri" w:hAnsi="Garamond" w:cs="Times New Roman"/>
          <w:sz w:val="24"/>
        </w:rPr>
      </w:pPr>
      <w:r>
        <w:rPr>
          <w:rFonts w:ascii="Garamond" w:eastAsia="Calibri" w:hAnsi="Garamond" w:cs="Times New Roman"/>
          <w:b/>
          <w:sz w:val="24"/>
        </w:rPr>
        <w:t>Requirements</w:t>
      </w:r>
      <w:r w:rsidRPr="00A95F8D">
        <w:rPr>
          <w:rFonts w:ascii="Garamond" w:eastAsia="Calibri" w:hAnsi="Garamond" w:cs="Times New Roman"/>
          <w:sz w:val="24"/>
        </w:rPr>
        <w:t xml:space="preserve">: two short essays, an eight-source annotated bibliography, a 17-page critical essay, and a final exam. </w:t>
      </w:r>
    </w:p>
    <w:p w:rsidR="00A95F8D" w:rsidRPr="00A95F8D" w:rsidRDefault="00A95F8D" w:rsidP="00A95F8D">
      <w:pPr>
        <w:spacing w:after="160" w:line="259" w:lineRule="auto"/>
        <w:rPr>
          <w:rFonts w:ascii="Garamond" w:eastAsia="Calibri" w:hAnsi="Garamond" w:cs="Times New Roman"/>
          <w:sz w:val="24"/>
        </w:rPr>
      </w:pPr>
      <w:r w:rsidRPr="00A95F8D">
        <w:rPr>
          <w:rFonts w:ascii="Garamond" w:eastAsia="Calibri" w:hAnsi="Garamond" w:cs="Times New Roman"/>
          <w:b/>
          <w:sz w:val="24"/>
        </w:rPr>
        <w:lastRenderedPageBreak/>
        <w:t>Reading List</w:t>
      </w:r>
      <w:r w:rsidRPr="00A95F8D">
        <w:rPr>
          <w:rFonts w:ascii="Garamond" w:eastAsia="Calibri" w:hAnsi="Garamond" w:cs="Times New Roman"/>
          <w:sz w:val="24"/>
        </w:rPr>
        <w:t xml:space="preserve">: David Minter’s </w:t>
      </w:r>
      <w:r w:rsidRPr="00A95F8D">
        <w:rPr>
          <w:rFonts w:ascii="Garamond" w:eastAsia="Calibri" w:hAnsi="Garamond" w:cs="Times New Roman"/>
          <w:i/>
          <w:sz w:val="24"/>
        </w:rPr>
        <w:t>William Faulkner: His Life and Work</w:t>
      </w:r>
      <w:r>
        <w:rPr>
          <w:rFonts w:ascii="Garamond" w:eastAsia="Calibri" w:hAnsi="Garamond" w:cs="Times New Roman"/>
          <w:sz w:val="24"/>
        </w:rPr>
        <w:t>,</w:t>
      </w:r>
      <w:r w:rsidRPr="00A95F8D">
        <w:rPr>
          <w:rFonts w:ascii="Garamond" w:eastAsia="Calibri" w:hAnsi="Garamond" w:cs="Times New Roman"/>
          <w:sz w:val="24"/>
        </w:rPr>
        <w:t xml:space="preserve"> and the following novels by William Faulkner: </w:t>
      </w:r>
      <w:r w:rsidRPr="00A95F8D">
        <w:rPr>
          <w:rFonts w:ascii="Garamond" w:eastAsia="Calibri" w:hAnsi="Garamond" w:cs="Times New Roman"/>
          <w:i/>
          <w:sz w:val="24"/>
        </w:rPr>
        <w:t>The Sound and the Fury</w:t>
      </w:r>
      <w:r w:rsidRPr="00A95F8D">
        <w:rPr>
          <w:rFonts w:ascii="Garamond" w:eastAsia="Calibri" w:hAnsi="Garamond" w:cs="Times New Roman"/>
          <w:sz w:val="24"/>
        </w:rPr>
        <w:t xml:space="preserve">; </w:t>
      </w:r>
      <w:r w:rsidRPr="00A95F8D">
        <w:rPr>
          <w:rFonts w:ascii="Garamond" w:eastAsia="Calibri" w:hAnsi="Garamond" w:cs="Times New Roman"/>
          <w:i/>
          <w:sz w:val="24"/>
        </w:rPr>
        <w:t>As I Lay Dying</w:t>
      </w:r>
      <w:r w:rsidRPr="00A95F8D">
        <w:rPr>
          <w:rFonts w:ascii="Garamond" w:eastAsia="Calibri" w:hAnsi="Garamond" w:cs="Times New Roman"/>
          <w:sz w:val="24"/>
        </w:rPr>
        <w:t xml:space="preserve">; </w:t>
      </w:r>
      <w:r w:rsidRPr="00A95F8D">
        <w:rPr>
          <w:rFonts w:ascii="Garamond" w:eastAsia="Calibri" w:hAnsi="Garamond" w:cs="Times New Roman"/>
          <w:i/>
          <w:sz w:val="24"/>
        </w:rPr>
        <w:t>Sanctuary</w:t>
      </w:r>
      <w:r w:rsidRPr="00A95F8D">
        <w:rPr>
          <w:rFonts w:ascii="Garamond" w:eastAsia="Calibri" w:hAnsi="Garamond" w:cs="Times New Roman"/>
          <w:sz w:val="24"/>
        </w:rPr>
        <w:t xml:space="preserve">; </w:t>
      </w:r>
      <w:r w:rsidRPr="00A95F8D">
        <w:rPr>
          <w:rFonts w:ascii="Garamond" w:eastAsia="Calibri" w:hAnsi="Garamond" w:cs="Times New Roman"/>
          <w:i/>
          <w:sz w:val="24"/>
        </w:rPr>
        <w:t>Light in August</w:t>
      </w:r>
      <w:r w:rsidRPr="00A95F8D">
        <w:rPr>
          <w:rFonts w:ascii="Garamond" w:eastAsia="Calibri" w:hAnsi="Garamond" w:cs="Times New Roman"/>
          <w:sz w:val="24"/>
        </w:rPr>
        <w:t xml:space="preserve">; </w:t>
      </w:r>
      <w:r w:rsidRPr="00A95F8D">
        <w:rPr>
          <w:rFonts w:ascii="Garamond" w:eastAsia="Calibri" w:hAnsi="Garamond" w:cs="Times New Roman"/>
          <w:i/>
          <w:sz w:val="24"/>
        </w:rPr>
        <w:t xml:space="preserve">Absalom, </w:t>
      </w:r>
      <w:proofErr w:type="gramStart"/>
      <w:r w:rsidRPr="00A95F8D">
        <w:rPr>
          <w:rFonts w:ascii="Garamond" w:eastAsia="Calibri" w:hAnsi="Garamond" w:cs="Times New Roman"/>
          <w:i/>
          <w:sz w:val="24"/>
        </w:rPr>
        <w:t>Absalom!</w:t>
      </w:r>
      <w:r w:rsidRPr="00A95F8D">
        <w:rPr>
          <w:rFonts w:ascii="Garamond" w:eastAsia="Calibri" w:hAnsi="Garamond" w:cs="Times New Roman"/>
          <w:sz w:val="24"/>
        </w:rPr>
        <w:t>;</w:t>
      </w:r>
      <w:proofErr w:type="gramEnd"/>
      <w:r w:rsidRPr="00A95F8D">
        <w:rPr>
          <w:rFonts w:ascii="Garamond" w:eastAsia="Calibri" w:hAnsi="Garamond" w:cs="Times New Roman"/>
          <w:sz w:val="24"/>
        </w:rPr>
        <w:t xml:space="preserve"> </w:t>
      </w:r>
      <w:r w:rsidRPr="00A95F8D">
        <w:rPr>
          <w:rFonts w:ascii="Garamond" w:eastAsia="Calibri" w:hAnsi="Garamond" w:cs="Times New Roman"/>
          <w:i/>
          <w:sz w:val="24"/>
        </w:rPr>
        <w:t>Go Down, Moses</w:t>
      </w:r>
      <w:r w:rsidRPr="00A95F8D">
        <w:rPr>
          <w:rFonts w:ascii="Garamond" w:eastAsia="Calibri" w:hAnsi="Garamond" w:cs="Times New Roman"/>
          <w:sz w:val="24"/>
        </w:rPr>
        <w:t>.</w:t>
      </w:r>
    </w:p>
    <w:p w:rsidR="00A95F8D" w:rsidRDefault="00A95F8D" w:rsidP="00A95F8D">
      <w:pPr>
        <w:spacing w:after="160" w:line="259" w:lineRule="auto"/>
        <w:rPr>
          <w:rFonts w:ascii="Garamond" w:eastAsia="Calibri" w:hAnsi="Garamond" w:cs="Times New Roman"/>
          <w:sz w:val="24"/>
        </w:rPr>
      </w:pPr>
    </w:p>
    <w:p w:rsidR="00DF77A5" w:rsidRDefault="00DF77A5" w:rsidP="00A95F8D">
      <w:pPr>
        <w:spacing w:after="160" w:line="259" w:lineRule="auto"/>
        <w:rPr>
          <w:rFonts w:ascii="Garamond" w:eastAsia="Calibri" w:hAnsi="Garamond" w:cs="Times New Roman"/>
          <w:sz w:val="24"/>
        </w:rPr>
      </w:pPr>
    </w:p>
    <w:p w:rsidR="00893331" w:rsidRDefault="00893331" w:rsidP="00893331">
      <w:pPr>
        <w:spacing w:after="160" w:line="259" w:lineRule="auto"/>
        <w:rPr>
          <w:rFonts w:ascii="Garamond" w:eastAsia="Calibri" w:hAnsi="Garamond" w:cs="Times New Roman"/>
          <w:b/>
          <w:sz w:val="24"/>
          <w:lang w:val="en-US"/>
        </w:rPr>
      </w:pPr>
      <w:r w:rsidRPr="00706935">
        <w:rPr>
          <w:rFonts w:ascii="Garamond" w:eastAsia="Calibri" w:hAnsi="Garamond" w:cs="Times New Roman"/>
          <w:b/>
          <w:sz w:val="24"/>
          <w:u w:val="single"/>
        </w:rPr>
        <w:t xml:space="preserve">ENG 402-03: </w:t>
      </w:r>
      <w:r w:rsidRPr="00706935">
        <w:rPr>
          <w:rFonts w:ascii="Garamond" w:eastAsia="Calibri" w:hAnsi="Garamond" w:cs="Times New Roman"/>
          <w:b/>
          <w:sz w:val="24"/>
          <w:u w:val="single"/>
          <w:lang w:val="en-US"/>
        </w:rPr>
        <w:t>The Transcendentalists: Henry David Thoreau</w:t>
      </w:r>
      <w:r>
        <w:rPr>
          <w:rFonts w:ascii="Garamond" w:eastAsia="Calibri" w:hAnsi="Garamond" w:cs="Times New Roman"/>
          <w:b/>
          <w:sz w:val="24"/>
          <w:lang w:val="en-US"/>
        </w:rPr>
        <w:br/>
      </w:r>
      <w:r w:rsidRPr="00893331">
        <w:rPr>
          <w:rFonts w:ascii="Garamond" w:eastAsia="Calibri" w:hAnsi="Garamond" w:cs="Times New Roman"/>
          <w:b/>
          <w:sz w:val="24"/>
          <w:lang w:val="en-US"/>
        </w:rPr>
        <w:t>Dr. Christopher Busch</w:t>
      </w:r>
      <w:r>
        <w:rPr>
          <w:rFonts w:ascii="Garamond" w:eastAsia="Calibri" w:hAnsi="Garamond" w:cs="Times New Roman"/>
          <w:b/>
          <w:sz w:val="24"/>
          <w:lang w:val="en-US"/>
        </w:rPr>
        <w:br/>
        <w:t>MWF 11:00-11:50</w:t>
      </w:r>
    </w:p>
    <w:p w:rsidR="00DC421E" w:rsidRPr="00893331" w:rsidRDefault="00DC421E" w:rsidP="00893331">
      <w:pPr>
        <w:spacing w:after="160" w:line="259" w:lineRule="auto"/>
        <w:rPr>
          <w:rFonts w:ascii="Garamond" w:eastAsia="Calibri" w:hAnsi="Garamond" w:cs="Times New Roman"/>
          <w:b/>
          <w:sz w:val="24"/>
          <w:lang w:val="en-US"/>
        </w:rPr>
      </w:pPr>
      <w:r>
        <w:rPr>
          <w:noProof/>
        </w:rPr>
        <w:drawing>
          <wp:inline distT="0" distB="0" distL="0" distR="0">
            <wp:extent cx="5943600" cy="3007912"/>
            <wp:effectExtent l="0" t="0" r="0" b="2540"/>
            <wp:docPr id="16" name="Picture 16" descr="https://www.bard.edu/files/pr/main_news_image.php?id=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ard.edu/files/pr/main_news_image.php?id=15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07912"/>
                    </a:xfrm>
                    <a:prstGeom prst="rect">
                      <a:avLst/>
                    </a:prstGeom>
                    <a:noFill/>
                    <a:ln>
                      <a:noFill/>
                    </a:ln>
                  </pic:spPr>
                </pic:pic>
              </a:graphicData>
            </a:graphic>
          </wp:inline>
        </w:drawing>
      </w:r>
    </w:p>
    <w:p w:rsidR="00893331" w:rsidRPr="00893331" w:rsidRDefault="00893331" w:rsidP="00893331">
      <w:pPr>
        <w:spacing w:after="160" w:line="259" w:lineRule="auto"/>
        <w:rPr>
          <w:rFonts w:ascii="Garamond" w:eastAsia="Calibri" w:hAnsi="Garamond" w:cs="Times New Roman"/>
          <w:sz w:val="24"/>
          <w:lang w:val="en-US"/>
        </w:rPr>
      </w:pPr>
      <w:r w:rsidRPr="00893331">
        <w:rPr>
          <w:rFonts w:ascii="Garamond" w:eastAsia="Calibri" w:hAnsi="Garamond" w:cs="Times New Roman"/>
          <w:sz w:val="24"/>
          <w:lang w:val="en-US"/>
        </w:rPr>
        <w:t xml:space="preserve">This course will focus primarily on Thoreau’s writings, including </w:t>
      </w:r>
      <w:r w:rsidRPr="00893331">
        <w:rPr>
          <w:rFonts w:ascii="Garamond" w:eastAsia="Calibri" w:hAnsi="Garamond" w:cs="Times New Roman"/>
          <w:i/>
          <w:iCs/>
          <w:sz w:val="24"/>
          <w:lang w:val="en-US"/>
        </w:rPr>
        <w:t>Walden</w:t>
      </w:r>
      <w:r w:rsidRPr="00893331">
        <w:rPr>
          <w:rFonts w:ascii="Garamond" w:eastAsia="Calibri" w:hAnsi="Garamond" w:cs="Times New Roman"/>
          <w:sz w:val="24"/>
          <w:lang w:val="en-US"/>
        </w:rPr>
        <w:t xml:space="preserve">, </w:t>
      </w:r>
      <w:r w:rsidRPr="00893331">
        <w:rPr>
          <w:rFonts w:ascii="Garamond" w:eastAsia="Calibri" w:hAnsi="Garamond" w:cs="Times New Roman"/>
          <w:i/>
          <w:iCs/>
          <w:sz w:val="24"/>
          <w:lang w:val="en-US"/>
        </w:rPr>
        <w:t>Civil Disobedience</w:t>
      </w:r>
      <w:r w:rsidRPr="00893331">
        <w:rPr>
          <w:rFonts w:ascii="Garamond" w:eastAsia="Calibri" w:hAnsi="Garamond" w:cs="Times New Roman"/>
          <w:sz w:val="24"/>
          <w:lang w:val="en-US"/>
        </w:rPr>
        <w:t xml:space="preserve">, “Walking,” and possibly </w:t>
      </w:r>
      <w:r w:rsidRPr="00893331">
        <w:rPr>
          <w:rFonts w:ascii="Garamond" w:eastAsia="Calibri" w:hAnsi="Garamond" w:cs="Times New Roman"/>
          <w:i/>
          <w:iCs/>
          <w:sz w:val="24"/>
          <w:lang w:val="en-US"/>
        </w:rPr>
        <w:t>A Week on the Concord and Merrimack Rivers</w:t>
      </w:r>
      <w:r w:rsidRPr="00893331">
        <w:rPr>
          <w:rFonts w:ascii="Garamond" w:eastAsia="Calibri" w:hAnsi="Garamond" w:cs="Times New Roman"/>
          <w:sz w:val="24"/>
          <w:lang w:val="en-US"/>
        </w:rPr>
        <w:t xml:space="preserve">.  As background, we will begin with Emerson: </w:t>
      </w:r>
      <w:r w:rsidRPr="00893331">
        <w:rPr>
          <w:rFonts w:ascii="Garamond" w:eastAsia="Calibri" w:hAnsi="Garamond" w:cs="Times New Roman"/>
          <w:i/>
          <w:iCs/>
          <w:sz w:val="24"/>
          <w:lang w:val="en-US"/>
        </w:rPr>
        <w:t>Nature</w:t>
      </w:r>
      <w:r w:rsidRPr="00893331">
        <w:rPr>
          <w:rFonts w:ascii="Garamond" w:eastAsia="Calibri" w:hAnsi="Garamond" w:cs="Times New Roman"/>
          <w:sz w:val="24"/>
          <w:lang w:val="en-US"/>
        </w:rPr>
        <w:t>, “The American Scholar</w:t>
      </w:r>
      <w:r w:rsidRPr="00893331">
        <w:rPr>
          <w:rFonts w:ascii="Garamond" w:eastAsia="Calibri" w:hAnsi="Garamond" w:cs="Times New Roman"/>
          <w:i/>
          <w:iCs/>
          <w:sz w:val="24"/>
          <w:lang w:val="en-US"/>
        </w:rPr>
        <w:t>,” “The Divinity School Address</w:t>
      </w:r>
      <w:r w:rsidRPr="00893331">
        <w:rPr>
          <w:rFonts w:ascii="Garamond" w:eastAsia="Calibri" w:hAnsi="Garamond" w:cs="Times New Roman"/>
          <w:sz w:val="24"/>
          <w:lang w:val="en-US"/>
        </w:rPr>
        <w:t xml:space="preserve">,” and likely include some brief readings from others: Margaret Fuller, Elizabeth Peabody, Bronson Alcott, possibly a few others excerpted in Perry Miller’s </w:t>
      </w:r>
      <w:proofErr w:type="gramStart"/>
      <w:r w:rsidRPr="00893331">
        <w:rPr>
          <w:rFonts w:ascii="Garamond" w:eastAsia="Calibri" w:hAnsi="Garamond" w:cs="Times New Roman"/>
          <w:i/>
          <w:iCs/>
          <w:sz w:val="24"/>
          <w:lang w:val="en-US"/>
        </w:rPr>
        <w:t>The</w:t>
      </w:r>
      <w:proofErr w:type="gramEnd"/>
      <w:r w:rsidRPr="00893331">
        <w:rPr>
          <w:rFonts w:ascii="Garamond" w:eastAsia="Calibri" w:hAnsi="Garamond" w:cs="Times New Roman"/>
          <w:i/>
          <w:iCs/>
          <w:sz w:val="24"/>
          <w:lang w:val="en-US"/>
        </w:rPr>
        <w:t xml:space="preserve"> Transcendentalists</w:t>
      </w:r>
      <w:r w:rsidRPr="00893331">
        <w:rPr>
          <w:rFonts w:ascii="Garamond" w:eastAsia="Calibri" w:hAnsi="Garamond" w:cs="Times New Roman"/>
          <w:sz w:val="24"/>
          <w:lang w:val="en-US"/>
        </w:rPr>
        <w:t xml:space="preserve">.  We will also read selections from Robert Gross’s new (2021) book, </w:t>
      </w:r>
      <w:r w:rsidRPr="00893331">
        <w:rPr>
          <w:rFonts w:ascii="Garamond" w:eastAsia="Calibri" w:hAnsi="Garamond" w:cs="Times New Roman"/>
          <w:i/>
          <w:iCs/>
          <w:sz w:val="24"/>
          <w:lang w:val="en-US"/>
        </w:rPr>
        <w:t>The Transcendentalists and Their World</w:t>
      </w:r>
      <w:r w:rsidRPr="00893331">
        <w:rPr>
          <w:rFonts w:ascii="Garamond" w:eastAsia="Calibri" w:hAnsi="Garamond" w:cs="Times New Roman"/>
          <w:sz w:val="24"/>
          <w:lang w:val="en-US"/>
        </w:rPr>
        <w:t xml:space="preserve"> and Laura </w:t>
      </w:r>
      <w:proofErr w:type="spellStart"/>
      <w:r w:rsidRPr="00893331">
        <w:rPr>
          <w:rFonts w:ascii="Garamond" w:eastAsia="Calibri" w:hAnsi="Garamond" w:cs="Times New Roman"/>
          <w:sz w:val="24"/>
          <w:lang w:val="en-US"/>
        </w:rPr>
        <w:t>Dassow</w:t>
      </w:r>
      <w:proofErr w:type="spellEnd"/>
      <w:r w:rsidRPr="00893331">
        <w:rPr>
          <w:rFonts w:ascii="Garamond" w:eastAsia="Calibri" w:hAnsi="Garamond" w:cs="Times New Roman"/>
          <w:sz w:val="24"/>
          <w:lang w:val="en-US"/>
        </w:rPr>
        <w:t xml:space="preserve"> Walls’ biography, </w:t>
      </w:r>
      <w:r w:rsidRPr="00893331">
        <w:rPr>
          <w:rFonts w:ascii="Garamond" w:eastAsia="Calibri" w:hAnsi="Garamond" w:cs="Times New Roman"/>
          <w:i/>
          <w:iCs/>
          <w:sz w:val="24"/>
          <w:lang w:val="en-US"/>
        </w:rPr>
        <w:t>Henry David Thoreau: A Life</w:t>
      </w:r>
      <w:r w:rsidRPr="00893331">
        <w:rPr>
          <w:rFonts w:ascii="Garamond" w:eastAsia="Calibri" w:hAnsi="Garamond" w:cs="Times New Roman"/>
          <w:sz w:val="24"/>
          <w:lang w:val="en-US"/>
        </w:rPr>
        <w:t xml:space="preserve"> (2017).</w:t>
      </w:r>
    </w:p>
    <w:p w:rsidR="00893331" w:rsidRPr="00893331" w:rsidRDefault="00893331" w:rsidP="00893331">
      <w:pPr>
        <w:spacing w:after="160" w:line="259" w:lineRule="auto"/>
        <w:rPr>
          <w:rFonts w:ascii="Garamond" w:eastAsia="Calibri" w:hAnsi="Garamond" w:cs="Times New Roman"/>
          <w:sz w:val="24"/>
          <w:lang w:val="en-US"/>
        </w:rPr>
      </w:pPr>
      <w:r>
        <w:rPr>
          <w:rFonts w:ascii="Garamond" w:eastAsia="Calibri" w:hAnsi="Garamond" w:cs="Times New Roman"/>
          <w:b/>
          <w:sz w:val="24"/>
          <w:lang w:val="en-US"/>
        </w:rPr>
        <w:t xml:space="preserve">Requirements: </w:t>
      </w:r>
      <w:r>
        <w:rPr>
          <w:rFonts w:ascii="Garamond" w:eastAsia="Calibri" w:hAnsi="Garamond" w:cs="Times New Roman"/>
          <w:sz w:val="24"/>
          <w:lang w:val="en-US"/>
        </w:rPr>
        <w:t>t</w:t>
      </w:r>
      <w:r w:rsidRPr="00893331">
        <w:rPr>
          <w:rFonts w:ascii="Garamond" w:eastAsia="Calibri" w:hAnsi="Garamond" w:cs="Times New Roman"/>
          <w:sz w:val="24"/>
          <w:lang w:val="en-US"/>
        </w:rPr>
        <w:t>he course is a seminar, with two papers (the first shorter, 5-7 pages, the second longer, a seminar paper with annotated bibliography).  There will also be a final exam.  Students will each be responsible for researching/presenting critical material (articles, chapters, etc.) to inform the discussion of one class session.</w:t>
      </w:r>
    </w:p>
    <w:p w:rsidR="00893331" w:rsidRPr="00893331" w:rsidRDefault="00893331" w:rsidP="00A95F8D">
      <w:pPr>
        <w:spacing w:after="160" w:line="259" w:lineRule="auto"/>
        <w:rPr>
          <w:rFonts w:ascii="Garamond" w:eastAsia="Calibri" w:hAnsi="Garamond" w:cs="Times New Roman"/>
          <w:b/>
          <w:sz w:val="24"/>
        </w:rPr>
      </w:pPr>
    </w:p>
    <w:p w:rsidR="00A95F8D" w:rsidRPr="00A95F8D" w:rsidRDefault="00A95F8D" w:rsidP="00A95F8D">
      <w:pPr>
        <w:spacing w:after="160" w:line="259" w:lineRule="auto"/>
        <w:rPr>
          <w:rFonts w:ascii="Garamond" w:eastAsia="Calibri" w:hAnsi="Garamond" w:cs="Times New Roman"/>
          <w:sz w:val="24"/>
        </w:rPr>
      </w:pPr>
    </w:p>
    <w:p w:rsidR="00C60560" w:rsidRDefault="00C60560" w:rsidP="00C60560">
      <w:pPr>
        <w:spacing w:after="160" w:line="259" w:lineRule="auto"/>
        <w:rPr>
          <w:rFonts w:ascii="Garamond" w:eastAsia="Calibri" w:hAnsi="Garamond" w:cs="Times New Roman"/>
          <w:sz w:val="24"/>
          <w:lang w:val="en-US"/>
        </w:rPr>
      </w:pPr>
    </w:p>
    <w:p w:rsidR="00DF77A5" w:rsidRPr="00DF77A5" w:rsidRDefault="00DF77A5" w:rsidP="00DF77A5">
      <w:pPr>
        <w:spacing w:after="160" w:line="259" w:lineRule="auto"/>
        <w:rPr>
          <w:rFonts w:ascii="Garamond" w:eastAsia="Calibri" w:hAnsi="Garamond" w:cs="Times New Roman"/>
          <w:b/>
          <w:sz w:val="24"/>
          <w:lang w:val="en-US"/>
        </w:rPr>
      </w:pPr>
      <w:r w:rsidRPr="00706935">
        <w:rPr>
          <w:rFonts w:ascii="Garamond" w:eastAsia="Calibri" w:hAnsi="Garamond" w:cs="Times New Roman"/>
          <w:b/>
          <w:sz w:val="24"/>
          <w:u w:val="single"/>
          <w:lang w:val="en-US"/>
        </w:rPr>
        <w:lastRenderedPageBreak/>
        <w:t>ENG 403-01: Dostoevsky</w:t>
      </w:r>
      <w:r>
        <w:rPr>
          <w:rFonts w:ascii="Garamond" w:eastAsia="Calibri" w:hAnsi="Garamond" w:cs="Times New Roman"/>
          <w:b/>
          <w:sz w:val="24"/>
          <w:u w:val="single"/>
          <w:lang w:val="en-US"/>
        </w:rPr>
        <w:br/>
      </w:r>
      <w:r>
        <w:rPr>
          <w:rFonts w:ascii="Garamond" w:eastAsia="Calibri" w:hAnsi="Garamond" w:cs="Times New Roman"/>
          <w:b/>
          <w:sz w:val="24"/>
          <w:lang w:val="en-US"/>
        </w:rPr>
        <w:t xml:space="preserve">Dr. </w:t>
      </w:r>
      <w:r w:rsidRPr="00DF77A5">
        <w:rPr>
          <w:rFonts w:ascii="Garamond" w:eastAsia="Calibri" w:hAnsi="Garamond" w:cs="Times New Roman"/>
          <w:b/>
          <w:sz w:val="24"/>
          <w:lang w:val="en-US"/>
        </w:rPr>
        <w:t>J</w:t>
      </w:r>
      <w:r>
        <w:rPr>
          <w:rFonts w:ascii="Garamond" w:eastAsia="Calibri" w:hAnsi="Garamond" w:cs="Times New Roman"/>
          <w:b/>
          <w:sz w:val="24"/>
          <w:lang w:val="en-US"/>
        </w:rPr>
        <w:t>ustin</w:t>
      </w:r>
      <w:r w:rsidRPr="00DF77A5">
        <w:rPr>
          <w:rFonts w:ascii="Garamond" w:eastAsia="Calibri" w:hAnsi="Garamond" w:cs="Times New Roman"/>
          <w:b/>
          <w:sz w:val="24"/>
          <w:lang w:val="en-US"/>
        </w:rPr>
        <w:t xml:space="preserve"> Jackson</w:t>
      </w:r>
      <w:r>
        <w:rPr>
          <w:rFonts w:ascii="Garamond" w:eastAsia="Calibri" w:hAnsi="Garamond" w:cs="Times New Roman"/>
          <w:b/>
          <w:sz w:val="24"/>
          <w:lang w:val="en-US"/>
        </w:rPr>
        <w:br/>
      </w:r>
      <w:r w:rsidRPr="00DF77A5">
        <w:rPr>
          <w:rFonts w:ascii="Garamond" w:eastAsia="Calibri" w:hAnsi="Garamond" w:cs="Times New Roman"/>
          <w:b/>
          <w:sz w:val="24"/>
          <w:lang w:val="en-US"/>
        </w:rPr>
        <w:t>T</w:t>
      </w:r>
      <w:r>
        <w:rPr>
          <w:rFonts w:ascii="Garamond" w:eastAsia="Calibri" w:hAnsi="Garamond" w:cs="Times New Roman"/>
          <w:b/>
          <w:sz w:val="24"/>
          <w:lang w:val="en-US"/>
        </w:rPr>
        <w:t xml:space="preserve"> </w:t>
      </w:r>
      <w:r w:rsidRPr="00DF77A5">
        <w:rPr>
          <w:rFonts w:ascii="Garamond" w:eastAsia="Calibri" w:hAnsi="Garamond" w:cs="Times New Roman"/>
          <w:b/>
          <w:sz w:val="24"/>
          <w:lang w:val="en-US"/>
        </w:rPr>
        <w:t>2:30-5:30</w:t>
      </w:r>
      <w:r>
        <w:rPr>
          <w:rFonts w:ascii="Garamond" w:eastAsia="Calibri" w:hAnsi="Garamond" w:cs="Times New Roman"/>
          <w:b/>
          <w:sz w:val="24"/>
          <w:lang w:val="en-US"/>
        </w:rPr>
        <w:t>pm</w:t>
      </w:r>
    </w:p>
    <w:p w:rsidR="00DF77A5" w:rsidRPr="00DF77A5" w:rsidRDefault="00DF77A5" w:rsidP="00DF77A5">
      <w:pPr>
        <w:spacing w:after="160" w:line="259" w:lineRule="auto"/>
        <w:rPr>
          <w:rFonts w:ascii="Garamond" w:eastAsia="Calibri" w:hAnsi="Garamond" w:cs="Times New Roman"/>
          <w:b/>
          <w:sz w:val="24"/>
          <w:lang w:val="en-US"/>
        </w:rPr>
      </w:pPr>
    </w:p>
    <w:p w:rsidR="00DD46B0" w:rsidRDefault="00DF77A5" w:rsidP="00DF77A5">
      <w:pPr>
        <w:spacing w:after="160" w:line="259" w:lineRule="auto"/>
        <w:rPr>
          <w:rFonts w:ascii="Garamond" w:eastAsia="Calibri" w:hAnsi="Garamond" w:cs="Times New Roman"/>
          <w:sz w:val="24"/>
          <w:lang w:val="en-US"/>
        </w:rPr>
      </w:pPr>
      <w:r w:rsidRPr="00DF77A5">
        <w:rPr>
          <w:rFonts w:ascii="Garamond" w:eastAsia="Calibri" w:hAnsi="Garamond" w:cs="Times New Roman"/>
          <w:b/>
          <w:noProof/>
          <w:sz w:val="24"/>
          <w:lang w:val="en-US"/>
        </w:rPr>
        <w:drawing>
          <wp:anchor distT="0" distB="0" distL="114300" distR="114300" simplePos="0" relativeHeight="251715584" behindDoc="1" locked="0" layoutInCell="1" allowOverlap="1" wp14:anchorId="789570FE">
            <wp:simplePos x="0" y="0"/>
            <wp:positionH relativeFrom="column">
              <wp:posOffset>0</wp:posOffset>
            </wp:positionH>
            <wp:positionV relativeFrom="paragraph">
              <wp:posOffset>1270</wp:posOffset>
            </wp:positionV>
            <wp:extent cx="3276600" cy="3000375"/>
            <wp:effectExtent l="0" t="0" r="0" b="9525"/>
            <wp:wrapTight wrapText="bothSides">
              <wp:wrapPolygon edited="0">
                <wp:start x="0" y="0"/>
                <wp:lineTo x="0" y="21531"/>
                <wp:lineTo x="21474" y="21531"/>
                <wp:lineTo x="21474" y="0"/>
                <wp:lineTo x="0" y="0"/>
              </wp:wrapPolygon>
            </wp:wrapTight>
            <wp:docPr id="18" name="Picture 18" descr="Fyodor Dostoyevsky | Фёдор Михайлович Достоевский, 1879 | Writers and  poets, Dostoyevsky, Colorized historica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odor Dostoyevsky | Фёдор Михайлович Достоевский, 1879 | Writers and  poets, Dostoyevsky, Colorized historical phot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3000375"/>
                    </a:xfrm>
                    <a:prstGeom prst="rect">
                      <a:avLst/>
                    </a:prstGeom>
                    <a:noFill/>
                    <a:ln>
                      <a:noFill/>
                    </a:ln>
                  </pic:spPr>
                </pic:pic>
              </a:graphicData>
            </a:graphic>
          </wp:anchor>
        </w:drawing>
      </w:r>
      <w:r w:rsidRPr="00DF77A5">
        <w:rPr>
          <w:rFonts w:ascii="Garamond" w:eastAsia="Calibri" w:hAnsi="Garamond" w:cs="Times New Roman"/>
          <w:sz w:val="24"/>
          <w:lang w:val="en-US"/>
        </w:rPr>
        <w:t xml:space="preserve">“He is the Shakespeare of the lunatic asylum” </w:t>
      </w:r>
    </w:p>
    <w:p w:rsidR="00DD46B0" w:rsidRDefault="00DD46B0" w:rsidP="00DF77A5">
      <w:pPr>
        <w:spacing w:after="160" w:line="259" w:lineRule="auto"/>
        <w:rPr>
          <w:rFonts w:ascii="Garamond" w:eastAsia="Calibri" w:hAnsi="Garamond" w:cs="Times New Roman"/>
          <w:sz w:val="24"/>
          <w:lang w:val="en-US"/>
        </w:rPr>
      </w:pPr>
      <w:r>
        <w:rPr>
          <w:rFonts w:ascii="Garamond" w:eastAsia="Calibri" w:hAnsi="Garamond" w:cs="Times New Roman"/>
          <w:sz w:val="24"/>
          <w:lang w:val="en-US"/>
        </w:rPr>
        <w:t>—</w:t>
      </w:r>
      <w:r w:rsidR="00DF77A5" w:rsidRPr="00DF77A5">
        <w:rPr>
          <w:rFonts w:ascii="Garamond" w:eastAsia="Calibri" w:hAnsi="Garamond" w:cs="Times New Roman"/>
          <w:sz w:val="24"/>
          <w:lang w:val="en-US"/>
        </w:rPr>
        <w:t>Viscount Melchior de Vogue</w:t>
      </w:r>
    </w:p>
    <w:p w:rsidR="00DD46B0" w:rsidRDefault="00DD46B0" w:rsidP="00DF77A5">
      <w:pPr>
        <w:spacing w:after="160" w:line="259" w:lineRule="auto"/>
        <w:rPr>
          <w:rFonts w:ascii="Garamond" w:eastAsia="Calibri" w:hAnsi="Garamond" w:cs="Times New Roman"/>
          <w:sz w:val="24"/>
          <w:lang w:val="en-US"/>
        </w:rPr>
      </w:pPr>
    </w:p>
    <w:p w:rsidR="00DF77A5" w:rsidRPr="00DF77A5" w:rsidRDefault="00DF77A5" w:rsidP="00DF77A5">
      <w:pPr>
        <w:spacing w:after="160" w:line="259" w:lineRule="auto"/>
        <w:rPr>
          <w:rFonts w:ascii="Garamond" w:eastAsia="Calibri" w:hAnsi="Garamond" w:cs="Times New Roman"/>
          <w:b/>
          <w:sz w:val="24"/>
          <w:lang w:val="en-US"/>
        </w:rPr>
      </w:pPr>
      <w:r w:rsidRPr="00DF77A5">
        <w:rPr>
          <w:rFonts w:ascii="Garamond" w:eastAsia="Calibri" w:hAnsi="Garamond" w:cs="Times New Roman"/>
          <w:sz w:val="24"/>
          <w:lang w:val="en-US"/>
        </w:rPr>
        <w:t xml:space="preserve">In this seminar, students will investigate several of the major works of Fyodor Dostoevsky. Though the literature will not be taught in a strict chronological fashion, we will work through some of his early writings to illustrate the seeds of his spiritual and psychological insights which give way to the fruits of Dostoevsky’s prophetic vision. We will begin our reading with </w:t>
      </w:r>
      <w:r w:rsidRPr="00DF77A5">
        <w:rPr>
          <w:rFonts w:ascii="Garamond" w:eastAsia="Calibri" w:hAnsi="Garamond" w:cs="Times New Roman"/>
          <w:i/>
          <w:sz w:val="24"/>
          <w:lang w:val="en-US"/>
        </w:rPr>
        <w:t>The Double</w:t>
      </w:r>
      <w:r w:rsidRPr="00DF77A5">
        <w:rPr>
          <w:rFonts w:ascii="Garamond" w:eastAsia="Calibri" w:hAnsi="Garamond" w:cs="Times New Roman"/>
          <w:sz w:val="24"/>
          <w:lang w:val="en-US"/>
        </w:rPr>
        <w:t xml:space="preserve"> (1948), an early work panned by critics but which Dostoevsky recognized as crucial to his poetic and psychological vision. From here, we will turn to his major literary breakthrough (though not fully appreciated in its own time), the first of his fruits as it were, </w:t>
      </w:r>
      <w:r w:rsidRPr="00DF77A5">
        <w:rPr>
          <w:rFonts w:ascii="Garamond" w:eastAsia="Calibri" w:hAnsi="Garamond" w:cs="Times New Roman"/>
          <w:i/>
          <w:sz w:val="24"/>
          <w:lang w:val="en-US"/>
        </w:rPr>
        <w:t>Notes from Underground</w:t>
      </w:r>
      <w:r w:rsidRPr="00DF77A5">
        <w:rPr>
          <w:rFonts w:ascii="Garamond" w:eastAsia="Calibri" w:hAnsi="Garamond" w:cs="Times New Roman"/>
          <w:sz w:val="24"/>
          <w:lang w:val="en-US"/>
        </w:rPr>
        <w:t xml:space="preserve">. From here, we will move out from the </w:t>
      </w:r>
      <w:proofErr w:type="spellStart"/>
      <w:r w:rsidRPr="00DF77A5">
        <w:rPr>
          <w:rFonts w:ascii="Garamond" w:eastAsia="Calibri" w:hAnsi="Garamond" w:cs="Times New Roman"/>
          <w:sz w:val="24"/>
          <w:lang w:val="en-US"/>
        </w:rPr>
        <w:t>Dostoevskyan</w:t>
      </w:r>
      <w:proofErr w:type="spellEnd"/>
      <w:r w:rsidRPr="00DF77A5">
        <w:rPr>
          <w:rFonts w:ascii="Garamond" w:eastAsia="Calibri" w:hAnsi="Garamond" w:cs="Times New Roman"/>
          <w:sz w:val="24"/>
          <w:lang w:val="en-US"/>
        </w:rPr>
        <w:t xml:space="preserve"> “underground” (though one never really leaves it) to his vision of suffering and redemption—indeed, of paradise itself. Of his major novels we will read </w:t>
      </w:r>
      <w:r w:rsidRPr="00DF77A5">
        <w:rPr>
          <w:rFonts w:ascii="Garamond" w:eastAsia="Calibri" w:hAnsi="Garamond" w:cs="Times New Roman"/>
          <w:i/>
          <w:sz w:val="24"/>
          <w:lang w:val="en-US"/>
        </w:rPr>
        <w:t>Crime and Punishment</w:t>
      </w:r>
      <w:r w:rsidRPr="00DF77A5">
        <w:rPr>
          <w:rFonts w:ascii="Garamond" w:eastAsia="Calibri" w:hAnsi="Garamond" w:cs="Times New Roman"/>
          <w:sz w:val="24"/>
          <w:lang w:val="en-US"/>
        </w:rPr>
        <w:t xml:space="preserve">, </w:t>
      </w:r>
      <w:r w:rsidRPr="00DF77A5">
        <w:rPr>
          <w:rFonts w:ascii="Garamond" w:eastAsia="Calibri" w:hAnsi="Garamond" w:cs="Times New Roman"/>
          <w:i/>
          <w:sz w:val="24"/>
          <w:lang w:val="en-US"/>
        </w:rPr>
        <w:t xml:space="preserve">The Idiot, </w:t>
      </w:r>
      <w:r w:rsidRPr="00DF77A5">
        <w:rPr>
          <w:rFonts w:ascii="Garamond" w:eastAsia="Calibri" w:hAnsi="Garamond" w:cs="Times New Roman"/>
          <w:sz w:val="24"/>
          <w:lang w:val="en-US"/>
        </w:rPr>
        <w:t xml:space="preserve">and </w:t>
      </w:r>
      <w:r w:rsidRPr="00DF77A5">
        <w:rPr>
          <w:rFonts w:ascii="Garamond" w:eastAsia="Calibri" w:hAnsi="Garamond" w:cs="Times New Roman"/>
          <w:i/>
          <w:sz w:val="24"/>
          <w:lang w:val="en-US"/>
        </w:rPr>
        <w:t>The Brothers Karamazov</w:t>
      </w:r>
      <w:r w:rsidRPr="00DF77A5">
        <w:rPr>
          <w:rFonts w:ascii="Garamond" w:eastAsia="Calibri" w:hAnsi="Garamond" w:cs="Times New Roman"/>
          <w:sz w:val="24"/>
          <w:lang w:val="en-US"/>
        </w:rPr>
        <w:t>. We will pair each novel with one of his shorter works and investigate the way in which he crafts his poetic, psychological, and/or theological vision. We will also read various writings from two important literary theorists, Mikhail Bakhtin and René Girard, both of whom have shaped the way other critics and even translators have understood Dostoevsky.</w:t>
      </w:r>
    </w:p>
    <w:p w:rsidR="00DF77A5" w:rsidRPr="00DF77A5" w:rsidRDefault="00DF77A5" w:rsidP="00DF77A5">
      <w:pPr>
        <w:spacing w:after="160" w:line="259" w:lineRule="auto"/>
        <w:rPr>
          <w:rFonts w:ascii="Garamond" w:eastAsia="Calibri" w:hAnsi="Garamond" w:cs="Times New Roman"/>
          <w:b/>
          <w:sz w:val="24"/>
          <w:lang w:val="en-US"/>
        </w:rPr>
      </w:pPr>
      <w:r w:rsidRPr="00DF77A5">
        <w:rPr>
          <w:rFonts w:ascii="Garamond" w:eastAsia="Calibri" w:hAnsi="Garamond" w:cs="Times New Roman"/>
          <w:b/>
          <w:sz w:val="24"/>
          <w:lang w:val="en-US"/>
        </w:rPr>
        <w:t xml:space="preserve">Prerequisites: </w:t>
      </w:r>
      <w:r w:rsidRPr="00DF77A5">
        <w:rPr>
          <w:rFonts w:ascii="Garamond" w:eastAsia="Calibri" w:hAnsi="Garamond" w:cs="Times New Roman"/>
          <w:sz w:val="24"/>
          <w:lang w:val="en-US"/>
        </w:rPr>
        <w:t>one 300-level English course;</w:t>
      </w:r>
      <w:r w:rsidRPr="00DF77A5">
        <w:rPr>
          <w:rFonts w:ascii="Garamond" w:eastAsia="Calibri" w:hAnsi="Garamond" w:cs="Times New Roman"/>
          <w:b/>
          <w:sz w:val="24"/>
          <w:lang w:val="en-US"/>
        </w:rPr>
        <w:t xml:space="preserve"> a sturdy soul.</w:t>
      </w:r>
    </w:p>
    <w:p w:rsidR="00DF77A5" w:rsidRPr="00DF77A5" w:rsidRDefault="00DF77A5" w:rsidP="00DF77A5">
      <w:pPr>
        <w:spacing w:after="160" w:line="259" w:lineRule="auto"/>
        <w:rPr>
          <w:rFonts w:ascii="Garamond" w:eastAsia="Calibri" w:hAnsi="Garamond" w:cs="Times New Roman"/>
          <w:sz w:val="24"/>
          <w:lang w:val="en-US"/>
        </w:rPr>
      </w:pPr>
      <w:r w:rsidRPr="00DF77A5">
        <w:rPr>
          <w:rFonts w:ascii="Garamond" w:eastAsia="Calibri" w:hAnsi="Garamond" w:cs="Times New Roman"/>
          <w:b/>
          <w:sz w:val="24"/>
          <w:lang w:val="en-US"/>
        </w:rPr>
        <w:t xml:space="preserve">Requirements: </w:t>
      </w:r>
      <w:r w:rsidRPr="00DF77A5">
        <w:rPr>
          <w:rFonts w:ascii="Garamond" w:eastAsia="Calibri" w:hAnsi="Garamond" w:cs="Times New Roman"/>
          <w:sz w:val="24"/>
          <w:lang w:val="en-US"/>
        </w:rPr>
        <w:t xml:space="preserve">on the first night of class, students will be given an exam covering </w:t>
      </w:r>
      <w:r w:rsidRPr="00DF77A5">
        <w:rPr>
          <w:rFonts w:ascii="Garamond" w:eastAsia="Calibri" w:hAnsi="Garamond" w:cs="Times New Roman"/>
          <w:i/>
          <w:sz w:val="24"/>
          <w:lang w:val="en-US"/>
        </w:rPr>
        <w:t>The Double</w:t>
      </w:r>
      <w:r w:rsidRPr="00DF77A5">
        <w:rPr>
          <w:rFonts w:ascii="Garamond" w:eastAsia="Calibri" w:hAnsi="Garamond" w:cs="Times New Roman"/>
          <w:sz w:val="24"/>
          <w:lang w:val="en-US"/>
        </w:rPr>
        <w:t xml:space="preserve">, </w:t>
      </w:r>
      <w:r w:rsidRPr="00DF77A5">
        <w:rPr>
          <w:rFonts w:ascii="Garamond" w:eastAsia="Calibri" w:hAnsi="Garamond" w:cs="Times New Roman"/>
          <w:i/>
          <w:sz w:val="24"/>
          <w:lang w:val="en-US"/>
        </w:rPr>
        <w:t>Notes from Underground</w:t>
      </w:r>
      <w:r w:rsidRPr="00DF77A5">
        <w:rPr>
          <w:rFonts w:ascii="Garamond" w:eastAsia="Calibri" w:hAnsi="Garamond" w:cs="Times New Roman"/>
          <w:sz w:val="24"/>
          <w:lang w:val="en-US"/>
        </w:rPr>
        <w:t xml:space="preserve">, </w:t>
      </w:r>
      <w:r w:rsidRPr="00DF77A5">
        <w:rPr>
          <w:rFonts w:ascii="Garamond" w:eastAsia="Calibri" w:hAnsi="Garamond" w:cs="Times New Roman"/>
          <w:i/>
          <w:sz w:val="24"/>
          <w:lang w:val="en-US"/>
        </w:rPr>
        <w:t>Crime and Punishment</w:t>
      </w:r>
      <w:r w:rsidRPr="00DF77A5">
        <w:rPr>
          <w:rFonts w:ascii="Garamond" w:eastAsia="Calibri" w:hAnsi="Garamond" w:cs="Times New Roman"/>
          <w:sz w:val="24"/>
          <w:lang w:val="en-US"/>
        </w:rPr>
        <w:t xml:space="preserve">, </w:t>
      </w:r>
      <w:r w:rsidRPr="00DF77A5">
        <w:rPr>
          <w:rFonts w:ascii="Garamond" w:eastAsia="Calibri" w:hAnsi="Garamond" w:cs="Times New Roman"/>
          <w:i/>
          <w:sz w:val="24"/>
          <w:lang w:val="en-US"/>
        </w:rPr>
        <w:t>The Idiot</w:t>
      </w:r>
      <w:r w:rsidRPr="00DF77A5">
        <w:rPr>
          <w:rFonts w:ascii="Garamond" w:eastAsia="Calibri" w:hAnsi="Garamond" w:cs="Times New Roman"/>
          <w:sz w:val="24"/>
          <w:lang w:val="en-US"/>
        </w:rPr>
        <w:t xml:space="preserve">, and </w:t>
      </w:r>
      <w:r w:rsidRPr="00DF77A5">
        <w:rPr>
          <w:rFonts w:ascii="Garamond" w:eastAsia="Calibri" w:hAnsi="Garamond" w:cs="Times New Roman"/>
          <w:i/>
          <w:sz w:val="24"/>
          <w:lang w:val="en-US"/>
        </w:rPr>
        <w:t>The Brothers Karamazov</w:t>
      </w:r>
      <w:r w:rsidRPr="00DF77A5">
        <w:rPr>
          <w:rFonts w:ascii="Garamond" w:eastAsia="Calibri" w:hAnsi="Garamond" w:cs="Times New Roman"/>
          <w:sz w:val="24"/>
          <w:lang w:val="en-US"/>
        </w:rPr>
        <w:t>; students will participate regularly on a message board; annotated bibliography; seminar paper of 23+ pages; final exam.</w:t>
      </w:r>
    </w:p>
    <w:p w:rsidR="00DF77A5" w:rsidRPr="00DF77A5" w:rsidRDefault="00DF77A5" w:rsidP="00DF77A5">
      <w:pPr>
        <w:spacing w:after="160" w:line="259" w:lineRule="auto"/>
        <w:rPr>
          <w:rFonts w:ascii="Garamond" w:eastAsia="Calibri" w:hAnsi="Garamond" w:cs="Times New Roman"/>
          <w:b/>
          <w:sz w:val="24"/>
          <w:lang w:val="en-US"/>
        </w:rPr>
      </w:pPr>
    </w:p>
    <w:p w:rsidR="00DF77A5" w:rsidRPr="00DF77A5" w:rsidRDefault="00DF77A5" w:rsidP="00DF77A5">
      <w:pPr>
        <w:spacing w:after="160" w:line="259" w:lineRule="auto"/>
        <w:rPr>
          <w:rFonts w:ascii="Garamond" w:eastAsia="Calibri" w:hAnsi="Garamond" w:cs="Times New Roman"/>
          <w:b/>
          <w:sz w:val="24"/>
          <w:lang w:val="en-US"/>
        </w:rPr>
      </w:pPr>
    </w:p>
    <w:p w:rsidR="00DF77A5" w:rsidRPr="00DF77A5" w:rsidRDefault="00DF77A5" w:rsidP="00DF77A5">
      <w:pPr>
        <w:spacing w:after="160" w:line="259" w:lineRule="auto"/>
        <w:rPr>
          <w:rFonts w:ascii="Garamond" w:eastAsia="Calibri" w:hAnsi="Garamond" w:cs="Times New Roman"/>
          <w:b/>
          <w:sz w:val="24"/>
          <w:lang w:val="en-US"/>
        </w:rPr>
      </w:pPr>
    </w:p>
    <w:p w:rsidR="00DF77A5" w:rsidRDefault="00DF77A5" w:rsidP="00DF77A5">
      <w:pPr>
        <w:spacing w:after="160" w:line="259" w:lineRule="auto"/>
        <w:rPr>
          <w:rFonts w:ascii="Garamond" w:eastAsia="Calibri" w:hAnsi="Garamond" w:cs="Times New Roman"/>
          <w:b/>
          <w:sz w:val="24"/>
          <w:lang w:val="en-US"/>
        </w:rPr>
      </w:pPr>
    </w:p>
    <w:p w:rsidR="00DF77A5" w:rsidRDefault="00DF77A5" w:rsidP="00DF77A5">
      <w:pPr>
        <w:spacing w:after="160" w:line="259" w:lineRule="auto"/>
        <w:rPr>
          <w:rFonts w:ascii="Garamond" w:eastAsia="Calibri" w:hAnsi="Garamond" w:cs="Times New Roman"/>
          <w:b/>
          <w:sz w:val="24"/>
          <w:lang w:val="en-US"/>
        </w:rPr>
      </w:pPr>
    </w:p>
    <w:p w:rsidR="00DF77A5" w:rsidRPr="00DF77A5" w:rsidRDefault="00DF77A5" w:rsidP="00DF77A5">
      <w:pPr>
        <w:spacing w:after="160" w:line="259" w:lineRule="auto"/>
        <w:rPr>
          <w:rFonts w:ascii="Garamond" w:eastAsia="Calibri" w:hAnsi="Garamond" w:cs="Times New Roman"/>
          <w:b/>
          <w:sz w:val="24"/>
          <w:lang w:val="en-US"/>
        </w:rPr>
      </w:pPr>
      <w:r w:rsidRPr="00706935">
        <w:rPr>
          <w:rFonts w:ascii="Garamond" w:eastAsia="Calibri" w:hAnsi="Garamond" w:cs="Times New Roman"/>
          <w:b/>
          <w:sz w:val="24"/>
          <w:u w:val="single"/>
          <w:lang w:val="en-US"/>
        </w:rPr>
        <w:lastRenderedPageBreak/>
        <w:t>ENG 403-02: Comedy</w:t>
      </w:r>
      <w:r>
        <w:rPr>
          <w:rFonts w:ascii="Garamond" w:eastAsia="Calibri" w:hAnsi="Garamond" w:cs="Times New Roman"/>
          <w:b/>
          <w:sz w:val="24"/>
          <w:lang w:val="en-US"/>
        </w:rPr>
        <w:br/>
      </w:r>
      <w:r w:rsidRPr="00DF77A5">
        <w:rPr>
          <w:rFonts w:ascii="Garamond" w:eastAsia="Calibri" w:hAnsi="Garamond" w:cs="Times New Roman"/>
          <w:b/>
          <w:sz w:val="24"/>
          <w:lang w:val="en-US"/>
        </w:rPr>
        <w:t>Dr. D</w:t>
      </w:r>
      <w:r>
        <w:rPr>
          <w:rFonts w:ascii="Garamond" w:eastAsia="Calibri" w:hAnsi="Garamond" w:cs="Times New Roman"/>
          <w:b/>
          <w:sz w:val="24"/>
          <w:lang w:val="en-US"/>
        </w:rPr>
        <w:t>avid</w:t>
      </w:r>
      <w:r w:rsidRPr="00DF77A5">
        <w:rPr>
          <w:rFonts w:ascii="Garamond" w:eastAsia="Calibri" w:hAnsi="Garamond" w:cs="Times New Roman"/>
          <w:b/>
          <w:sz w:val="24"/>
          <w:lang w:val="en-US"/>
        </w:rPr>
        <w:t xml:space="preserve"> Whalen</w:t>
      </w:r>
      <w:r>
        <w:rPr>
          <w:rFonts w:ascii="Garamond" w:eastAsia="Calibri" w:hAnsi="Garamond" w:cs="Times New Roman"/>
          <w:b/>
          <w:sz w:val="24"/>
          <w:lang w:val="en-US"/>
        </w:rPr>
        <w:br/>
      </w:r>
      <w:proofErr w:type="spellStart"/>
      <w:r>
        <w:rPr>
          <w:rFonts w:ascii="Garamond" w:eastAsia="Calibri" w:hAnsi="Garamond" w:cs="Times New Roman"/>
          <w:b/>
          <w:sz w:val="24"/>
          <w:lang w:val="en-US"/>
        </w:rPr>
        <w:t>TTh</w:t>
      </w:r>
      <w:proofErr w:type="spellEnd"/>
      <w:r>
        <w:rPr>
          <w:rFonts w:ascii="Garamond" w:eastAsia="Calibri" w:hAnsi="Garamond" w:cs="Times New Roman"/>
          <w:b/>
          <w:sz w:val="24"/>
          <w:lang w:val="en-US"/>
        </w:rPr>
        <w:t xml:space="preserve"> 2:30-3:45pm</w:t>
      </w:r>
    </w:p>
    <w:p w:rsidR="00DF77A5" w:rsidRPr="00DF77A5" w:rsidRDefault="00DF77A5" w:rsidP="00DF77A5">
      <w:pPr>
        <w:spacing w:after="160" w:line="259" w:lineRule="auto"/>
        <w:rPr>
          <w:rFonts w:ascii="Garamond" w:eastAsia="Calibri" w:hAnsi="Garamond" w:cs="Times New Roman"/>
          <w:b/>
          <w:sz w:val="24"/>
          <w:lang w:val="en-US"/>
        </w:rPr>
      </w:pPr>
    </w:p>
    <w:p w:rsidR="00DF77A5" w:rsidRPr="00DF77A5" w:rsidRDefault="00DD46B0" w:rsidP="00DF77A5">
      <w:pPr>
        <w:spacing w:after="160" w:line="259" w:lineRule="auto"/>
        <w:rPr>
          <w:rFonts w:ascii="Garamond" w:eastAsia="Calibri" w:hAnsi="Garamond" w:cs="Times New Roman"/>
          <w:sz w:val="24"/>
          <w:lang w:val="en-US"/>
        </w:rPr>
      </w:pPr>
      <w:r w:rsidRPr="00DF77A5">
        <w:rPr>
          <w:rFonts w:ascii="Garamond" w:eastAsia="Calibri" w:hAnsi="Garamond" w:cs="Times New Roman"/>
          <w:b/>
          <w:noProof/>
          <w:sz w:val="24"/>
          <w:lang w:val="en-US"/>
        </w:rPr>
        <w:drawing>
          <wp:anchor distT="0" distB="0" distL="114300" distR="114300" simplePos="0" relativeHeight="251716608" behindDoc="1" locked="0" layoutInCell="1" allowOverlap="1" wp14:anchorId="2354D674">
            <wp:simplePos x="0" y="0"/>
            <wp:positionH relativeFrom="margin">
              <wp:align>right</wp:align>
            </wp:positionH>
            <wp:positionV relativeFrom="paragraph">
              <wp:posOffset>7620</wp:posOffset>
            </wp:positionV>
            <wp:extent cx="2295525" cy="4064000"/>
            <wp:effectExtent l="0" t="0" r="9525" b="0"/>
            <wp:wrapTight wrapText="bothSides">
              <wp:wrapPolygon edited="0">
                <wp:start x="0" y="0"/>
                <wp:lineTo x="0" y="21465"/>
                <wp:lineTo x="21510" y="21465"/>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2295525" cy="4064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F77A5" w:rsidRPr="00DF77A5">
        <w:rPr>
          <w:rFonts w:ascii="Garamond" w:eastAsia="Calibri" w:hAnsi="Garamond" w:cs="Times New Roman"/>
          <w:sz w:val="24"/>
          <w:lang w:val="en-US"/>
        </w:rPr>
        <w:t>’Tis</w:t>
      </w:r>
      <w:proofErr w:type="spellEnd"/>
      <w:r w:rsidR="00DF77A5" w:rsidRPr="00DF77A5">
        <w:rPr>
          <w:rFonts w:ascii="Garamond" w:eastAsia="Calibri" w:hAnsi="Garamond" w:cs="Times New Roman"/>
          <w:sz w:val="24"/>
          <w:lang w:val="en-US"/>
        </w:rPr>
        <w:t xml:space="preserve"> better to write of laughter than of tears,</w:t>
      </w:r>
      <w:r w:rsidR="00DF77A5">
        <w:rPr>
          <w:rFonts w:ascii="Garamond" w:eastAsia="Calibri" w:hAnsi="Garamond" w:cs="Times New Roman"/>
          <w:sz w:val="24"/>
          <w:lang w:val="en-US"/>
        </w:rPr>
        <w:br/>
      </w:r>
      <w:r w:rsidR="00DF77A5" w:rsidRPr="00DF77A5">
        <w:rPr>
          <w:rFonts w:ascii="Garamond" w:eastAsia="Calibri" w:hAnsi="Garamond" w:cs="Times New Roman"/>
          <w:sz w:val="24"/>
          <w:lang w:val="en-US"/>
        </w:rPr>
        <w:t>Since laughter is the property of Man.</w:t>
      </w:r>
    </w:p>
    <w:p w:rsidR="00DF77A5" w:rsidRPr="00DF77A5" w:rsidRDefault="00DF77A5" w:rsidP="00DF77A5">
      <w:pPr>
        <w:spacing w:after="160" w:line="259" w:lineRule="auto"/>
        <w:rPr>
          <w:rFonts w:ascii="Garamond" w:eastAsia="Calibri" w:hAnsi="Garamond" w:cs="Times New Roman"/>
          <w:sz w:val="24"/>
          <w:lang w:val="en-US"/>
        </w:rPr>
      </w:pPr>
      <w:r>
        <w:rPr>
          <w:rFonts w:ascii="Garamond" w:eastAsia="Calibri" w:hAnsi="Garamond" w:cs="Times New Roman"/>
          <w:sz w:val="24"/>
          <w:lang w:val="en-US"/>
        </w:rPr>
        <w:t>—</w:t>
      </w:r>
      <w:r w:rsidRPr="00DF77A5">
        <w:rPr>
          <w:rFonts w:ascii="Garamond" w:eastAsia="Calibri" w:hAnsi="Garamond" w:cs="Times New Roman"/>
          <w:sz w:val="24"/>
          <w:lang w:val="en-US"/>
        </w:rPr>
        <w:t>Rabelais</w:t>
      </w:r>
    </w:p>
    <w:p w:rsidR="00DF77A5" w:rsidRPr="00DF77A5" w:rsidRDefault="00DF77A5" w:rsidP="00DF77A5">
      <w:pPr>
        <w:spacing w:after="160" w:line="259" w:lineRule="auto"/>
        <w:rPr>
          <w:rFonts w:ascii="Garamond" w:eastAsia="Calibri" w:hAnsi="Garamond" w:cs="Times New Roman"/>
          <w:sz w:val="24"/>
          <w:lang w:val="en-US"/>
        </w:rPr>
      </w:pPr>
    </w:p>
    <w:p w:rsidR="00DD46B0" w:rsidRPr="00DD46B0" w:rsidRDefault="00DF77A5" w:rsidP="00DF77A5">
      <w:pPr>
        <w:spacing w:after="160" w:line="259" w:lineRule="auto"/>
        <w:rPr>
          <w:rFonts w:ascii="Garamond" w:eastAsia="Calibri" w:hAnsi="Garamond" w:cs="Times New Roman"/>
          <w:sz w:val="24"/>
          <w:lang w:val="en-US"/>
        </w:rPr>
      </w:pPr>
      <w:r w:rsidRPr="00DF77A5">
        <w:rPr>
          <w:rFonts w:ascii="Garamond" w:eastAsia="Calibri" w:hAnsi="Garamond" w:cs="Times New Roman"/>
          <w:sz w:val="24"/>
          <w:lang w:val="en-US"/>
        </w:rPr>
        <w:t xml:space="preserve">Dramatic comedy, the oft-slighted sibling of tragedy, boasts a rich history in the western literary tradition. This course will take up the genre and, while paying attention to its history, focus primarily on great examples of comedy as “serious” explorations of human experience. We will address a number of sub-genres such as farce, burlesque, Old Comedy, interlude, romantic comedy, </w:t>
      </w:r>
      <w:proofErr w:type="spellStart"/>
      <w:r w:rsidRPr="00DF77A5">
        <w:rPr>
          <w:rFonts w:ascii="Garamond" w:eastAsia="Calibri" w:hAnsi="Garamond" w:cs="Times New Roman"/>
          <w:i/>
          <w:iCs/>
          <w:sz w:val="24"/>
          <w:lang w:val="en-US"/>
        </w:rPr>
        <w:t>comedia</w:t>
      </w:r>
      <w:proofErr w:type="spellEnd"/>
      <w:r w:rsidRPr="00DF77A5">
        <w:rPr>
          <w:rFonts w:ascii="Garamond" w:eastAsia="Calibri" w:hAnsi="Garamond" w:cs="Times New Roman"/>
          <w:i/>
          <w:iCs/>
          <w:sz w:val="24"/>
          <w:lang w:val="en-US"/>
        </w:rPr>
        <w:t xml:space="preserve"> erudite</w:t>
      </w:r>
      <w:r w:rsidRPr="00DF77A5">
        <w:rPr>
          <w:rFonts w:ascii="Garamond" w:eastAsia="Calibri" w:hAnsi="Garamond" w:cs="Times New Roman"/>
          <w:sz w:val="24"/>
          <w:lang w:val="en-US"/>
        </w:rPr>
        <w:t xml:space="preserve">, comedy of manners, comedy of humors, satire, comedy of the absurd, etc. The course will likewise consider some of the theoretical or philosophical treatments of comedy and closely-related topics such as humor, wit, and laughter. Representative authors include Aristophanes, Plautus, Machiavelli, Shakespeare, Jonson, Moliere, Wycherley, Congreve, Fielding, Chekhov, Wilde, Coward, and Stoppard. Other authors, ranging from Plato and </w:t>
      </w:r>
      <w:proofErr w:type="gramStart"/>
      <w:r w:rsidRPr="00DF77A5">
        <w:rPr>
          <w:rFonts w:ascii="Garamond" w:eastAsia="Calibri" w:hAnsi="Garamond" w:cs="Times New Roman"/>
          <w:sz w:val="24"/>
          <w:lang w:val="en-US"/>
        </w:rPr>
        <w:t>Aristotle  through</w:t>
      </w:r>
      <w:proofErr w:type="gramEnd"/>
      <w:r w:rsidRPr="00DF77A5">
        <w:rPr>
          <w:rFonts w:ascii="Garamond" w:eastAsia="Calibri" w:hAnsi="Garamond" w:cs="Times New Roman"/>
          <w:sz w:val="24"/>
          <w:lang w:val="en-US"/>
        </w:rPr>
        <w:t xml:space="preserve"> Bakhtin and Frye will inform our theoretical discussions.</w:t>
      </w:r>
    </w:p>
    <w:p w:rsidR="00DD46B0" w:rsidRDefault="00DD46B0" w:rsidP="00DF77A5">
      <w:pPr>
        <w:spacing w:after="160" w:line="259" w:lineRule="auto"/>
        <w:rPr>
          <w:rFonts w:ascii="Garamond" w:eastAsia="Calibri" w:hAnsi="Garamond" w:cs="Times New Roman"/>
          <w:b/>
          <w:sz w:val="24"/>
          <w:lang w:val="en-US"/>
        </w:rPr>
      </w:pPr>
      <w:r w:rsidRPr="00DF77A5">
        <w:rPr>
          <w:rFonts w:ascii="Garamond" w:eastAsia="Calibri" w:hAnsi="Garamond" w:cs="Times New Roman"/>
          <w:b/>
          <w:sz w:val="24"/>
          <w:lang w:val="en-US"/>
        </w:rPr>
        <w:t xml:space="preserve">Prerequisite: </w:t>
      </w:r>
      <w:r w:rsidRPr="00DD46B0">
        <w:rPr>
          <w:rFonts w:ascii="Garamond" w:eastAsia="Calibri" w:hAnsi="Garamond" w:cs="Times New Roman"/>
          <w:sz w:val="24"/>
          <w:lang w:val="en-US"/>
        </w:rPr>
        <w:t>A 300-level English course or permission of the instructor.</w:t>
      </w:r>
    </w:p>
    <w:p w:rsidR="00DF77A5" w:rsidRPr="00DD46B0" w:rsidRDefault="00DD46B0" w:rsidP="00DF77A5">
      <w:pPr>
        <w:spacing w:after="160" w:line="259" w:lineRule="auto"/>
        <w:rPr>
          <w:rFonts w:ascii="Garamond" w:eastAsia="Calibri" w:hAnsi="Garamond" w:cs="Times New Roman"/>
          <w:sz w:val="24"/>
          <w:lang w:val="en-US"/>
        </w:rPr>
      </w:pPr>
      <w:r>
        <w:rPr>
          <w:rFonts w:ascii="Garamond" w:eastAsia="Calibri" w:hAnsi="Garamond" w:cs="Times New Roman"/>
          <w:b/>
          <w:sz w:val="24"/>
          <w:lang w:val="en-US"/>
        </w:rPr>
        <w:t xml:space="preserve">Requirements: </w:t>
      </w:r>
      <w:r w:rsidR="00DF77A5" w:rsidRPr="00DD46B0">
        <w:rPr>
          <w:rFonts w:ascii="Garamond" w:eastAsia="Calibri" w:hAnsi="Garamond" w:cs="Times New Roman"/>
          <w:sz w:val="24"/>
          <w:lang w:val="en-US"/>
        </w:rPr>
        <w:t>a midterm and final exam, an amputated (</w:t>
      </w:r>
      <w:r w:rsidR="00DF77A5" w:rsidRPr="00DD46B0">
        <w:rPr>
          <w:rFonts w:ascii="Garamond" w:eastAsia="Calibri" w:hAnsi="Garamond" w:cs="Times New Roman"/>
          <w:i/>
          <w:iCs/>
          <w:sz w:val="24"/>
          <w:lang w:val="en-US"/>
        </w:rPr>
        <w:t>sic</w:t>
      </w:r>
      <w:r w:rsidR="00DF77A5" w:rsidRPr="00DD46B0">
        <w:rPr>
          <w:rFonts w:ascii="Garamond" w:eastAsia="Calibri" w:hAnsi="Garamond" w:cs="Times New Roman"/>
          <w:sz w:val="24"/>
          <w:lang w:val="en-US"/>
        </w:rPr>
        <w:t xml:space="preserve">) bibliography, and a </w:t>
      </w:r>
      <w:proofErr w:type="gramStart"/>
      <w:r w:rsidR="00DF77A5" w:rsidRPr="00DD46B0">
        <w:rPr>
          <w:rFonts w:ascii="Garamond" w:eastAsia="Calibri" w:hAnsi="Garamond" w:cs="Times New Roman"/>
          <w:sz w:val="24"/>
          <w:lang w:val="en-US"/>
        </w:rPr>
        <w:t>15-20 page</w:t>
      </w:r>
      <w:proofErr w:type="gramEnd"/>
      <w:r w:rsidR="00DF77A5" w:rsidRPr="00DD46B0">
        <w:rPr>
          <w:rFonts w:ascii="Garamond" w:eastAsia="Calibri" w:hAnsi="Garamond" w:cs="Times New Roman"/>
          <w:sz w:val="24"/>
          <w:lang w:val="en-US"/>
        </w:rPr>
        <w:t xml:space="preserve"> paper.</w:t>
      </w:r>
    </w:p>
    <w:p w:rsidR="00DF77A5" w:rsidRPr="00DF77A5" w:rsidRDefault="00DF77A5" w:rsidP="00DF77A5">
      <w:pPr>
        <w:spacing w:after="160" w:line="259" w:lineRule="auto"/>
        <w:rPr>
          <w:rFonts w:ascii="Garamond" w:eastAsia="Calibri" w:hAnsi="Garamond" w:cs="Times New Roman"/>
          <w:b/>
          <w:sz w:val="24"/>
          <w:lang w:val="en-US"/>
        </w:rPr>
      </w:pPr>
    </w:p>
    <w:p w:rsidR="004E7B47" w:rsidRDefault="004E7B47" w:rsidP="004E7B47">
      <w:pPr>
        <w:spacing w:after="160" w:line="259" w:lineRule="auto"/>
        <w:rPr>
          <w:rFonts w:ascii="Georgia" w:eastAsia="Calibri" w:hAnsi="Georgia"/>
          <w:sz w:val="32"/>
          <w:szCs w:val="32"/>
          <w:shd w:val="clear" w:color="auto" w:fill="FFFFFF"/>
          <w:lang w:val="en-US"/>
        </w:rPr>
      </w:pPr>
    </w:p>
    <w:p w:rsidR="004E7B47" w:rsidRDefault="004E7B47" w:rsidP="004E7B47">
      <w:pPr>
        <w:spacing w:after="160" w:line="259" w:lineRule="auto"/>
        <w:rPr>
          <w:rFonts w:ascii="Georgia" w:eastAsia="Calibri" w:hAnsi="Georgia"/>
          <w:sz w:val="32"/>
          <w:szCs w:val="32"/>
          <w:shd w:val="clear" w:color="auto" w:fill="FFFFFF"/>
          <w:lang w:val="en-US"/>
        </w:rPr>
      </w:pPr>
    </w:p>
    <w:p w:rsidR="004E7B47" w:rsidRDefault="004E7B47" w:rsidP="004E7B47">
      <w:pPr>
        <w:spacing w:after="160" w:line="259" w:lineRule="auto"/>
        <w:rPr>
          <w:rFonts w:ascii="Georgia" w:eastAsia="Calibri" w:hAnsi="Georgia"/>
          <w:sz w:val="32"/>
          <w:szCs w:val="32"/>
          <w:shd w:val="clear" w:color="auto" w:fill="FFFFFF"/>
          <w:lang w:val="en-US"/>
        </w:rPr>
      </w:pPr>
    </w:p>
    <w:p w:rsidR="004E7B47" w:rsidRDefault="004E7B47" w:rsidP="004E7B47">
      <w:pPr>
        <w:spacing w:after="160" w:line="259" w:lineRule="auto"/>
        <w:rPr>
          <w:rFonts w:ascii="Georgia" w:eastAsia="Calibri" w:hAnsi="Georgia"/>
          <w:sz w:val="32"/>
          <w:szCs w:val="32"/>
          <w:shd w:val="clear" w:color="auto" w:fill="FFFFFF"/>
          <w:lang w:val="en-US"/>
        </w:rPr>
      </w:pPr>
    </w:p>
    <w:p w:rsidR="004E7B47" w:rsidRDefault="004E7B47" w:rsidP="004E7B47">
      <w:pPr>
        <w:spacing w:after="160" w:line="259" w:lineRule="auto"/>
        <w:rPr>
          <w:rFonts w:ascii="Georgia" w:eastAsia="Calibri" w:hAnsi="Georgia"/>
          <w:sz w:val="32"/>
          <w:szCs w:val="32"/>
          <w:shd w:val="clear" w:color="auto" w:fill="FFFFFF"/>
          <w:lang w:val="en-US"/>
        </w:rPr>
      </w:pPr>
    </w:p>
    <w:p w:rsidR="004E7B47" w:rsidRDefault="004E7B47" w:rsidP="004E7B47">
      <w:pPr>
        <w:spacing w:after="160" w:line="259" w:lineRule="auto"/>
        <w:rPr>
          <w:rFonts w:ascii="Garamond" w:eastAsia="Calibri" w:hAnsi="Garamond"/>
          <w:sz w:val="24"/>
          <w:szCs w:val="24"/>
          <w:shd w:val="clear" w:color="auto" w:fill="FFFFFF"/>
          <w:lang w:val="en-US"/>
        </w:rPr>
      </w:pPr>
    </w:p>
    <w:p w:rsidR="004E7B47" w:rsidRDefault="004E7B47" w:rsidP="004E7B47">
      <w:pPr>
        <w:spacing w:after="160" w:line="259" w:lineRule="auto"/>
        <w:rPr>
          <w:rFonts w:ascii="Garamond" w:eastAsia="Calibri" w:hAnsi="Garamond"/>
          <w:b/>
          <w:sz w:val="24"/>
          <w:szCs w:val="24"/>
          <w:shd w:val="clear" w:color="auto" w:fill="FFFFFF"/>
          <w:lang w:val="en-US"/>
        </w:rPr>
      </w:pPr>
      <w:r w:rsidRPr="00706935">
        <w:rPr>
          <w:rFonts w:ascii="Garamond" w:eastAsia="Calibri" w:hAnsi="Garamond"/>
          <w:b/>
          <w:sz w:val="24"/>
          <w:szCs w:val="24"/>
          <w:u w:val="single"/>
          <w:shd w:val="clear" w:color="auto" w:fill="FFFFFF"/>
          <w:lang w:val="en-US"/>
        </w:rPr>
        <w:lastRenderedPageBreak/>
        <w:t xml:space="preserve">ENG 597-01: Minding the Memory Hole: </w:t>
      </w:r>
      <w:r w:rsidRPr="00706935">
        <w:rPr>
          <w:rFonts w:ascii="Garamond" w:eastAsia="Calibri" w:hAnsi="Garamond"/>
          <w:b/>
          <w:i/>
          <w:sz w:val="24"/>
          <w:szCs w:val="24"/>
          <w:u w:val="single"/>
          <w:shd w:val="clear" w:color="auto" w:fill="FFFFFF"/>
          <w:lang w:val="en-US"/>
        </w:rPr>
        <w:t>1984</w:t>
      </w:r>
      <w:r w:rsidRPr="00706935">
        <w:rPr>
          <w:rFonts w:ascii="Garamond" w:eastAsia="Calibri" w:hAnsi="Garamond"/>
          <w:b/>
          <w:sz w:val="24"/>
          <w:szCs w:val="24"/>
          <w:u w:val="single"/>
          <w:shd w:val="clear" w:color="auto" w:fill="FFFFFF"/>
          <w:lang w:val="en-US"/>
        </w:rPr>
        <w:t xml:space="preserve"> in 2022 </w:t>
      </w:r>
      <w:r>
        <w:rPr>
          <w:rFonts w:ascii="Garamond" w:eastAsia="Calibri" w:hAnsi="Garamond"/>
          <w:b/>
          <w:sz w:val="24"/>
          <w:szCs w:val="24"/>
          <w:shd w:val="clear" w:color="auto" w:fill="FFFFFF"/>
          <w:lang w:val="en-US"/>
        </w:rPr>
        <w:t>(one credit)</w:t>
      </w:r>
      <w:r w:rsidRPr="004E7B47">
        <w:rPr>
          <w:rFonts w:ascii="Garamond" w:eastAsia="Calibri" w:hAnsi="Garamond"/>
          <w:b/>
          <w:sz w:val="24"/>
          <w:szCs w:val="24"/>
          <w:shd w:val="clear" w:color="auto" w:fill="FFFFFF"/>
          <w:lang w:val="en-US"/>
        </w:rPr>
        <w:br/>
      </w:r>
      <w:r>
        <w:rPr>
          <w:rFonts w:ascii="Garamond" w:eastAsia="Calibri" w:hAnsi="Garamond"/>
          <w:b/>
          <w:sz w:val="24"/>
          <w:szCs w:val="24"/>
          <w:shd w:val="clear" w:color="auto" w:fill="FFFFFF"/>
          <w:lang w:val="en-US"/>
        </w:rPr>
        <w:t>Dr. Patricia Bart</w:t>
      </w:r>
      <w:r>
        <w:rPr>
          <w:rFonts w:ascii="Garamond" w:eastAsia="Calibri" w:hAnsi="Garamond"/>
          <w:b/>
          <w:sz w:val="24"/>
          <w:szCs w:val="24"/>
          <w:shd w:val="clear" w:color="auto" w:fill="FFFFFF"/>
          <w:lang w:val="en-US"/>
        </w:rPr>
        <w:br/>
        <w:t>Th 7:30-8:30pm</w:t>
      </w:r>
    </w:p>
    <w:p w:rsidR="00052622" w:rsidRPr="004E7B47" w:rsidRDefault="00052622" w:rsidP="004E7B47">
      <w:pPr>
        <w:spacing w:after="160" w:line="259" w:lineRule="auto"/>
        <w:rPr>
          <w:rFonts w:ascii="Garamond" w:eastAsia="Calibri" w:hAnsi="Garamond"/>
          <w:b/>
          <w:sz w:val="24"/>
          <w:szCs w:val="24"/>
          <w:shd w:val="clear" w:color="auto" w:fill="FFFFFF"/>
          <w:lang w:val="en-US"/>
        </w:rPr>
      </w:pPr>
    </w:p>
    <w:p w:rsidR="004E7B47" w:rsidRPr="004E7B47" w:rsidRDefault="004E7B47" w:rsidP="00052622">
      <w:pPr>
        <w:spacing w:line="259" w:lineRule="auto"/>
        <w:rPr>
          <w:rFonts w:ascii="Brush Script Std" w:eastAsia="Calibri" w:hAnsi="Brush Script Std"/>
          <w:color w:val="C00000"/>
          <w:sz w:val="36"/>
          <w:szCs w:val="36"/>
          <w:shd w:val="clear" w:color="auto" w:fill="FFFFFF"/>
          <w:lang w:val="en-US"/>
        </w:rPr>
      </w:pPr>
      <w:r w:rsidRPr="004E7B47">
        <w:rPr>
          <w:rFonts w:ascii="Brush Script Std" w:eastAsia="Calibri" w:hAnsi="Brush Script Std"/>
          <w:noProof/>
          <w:color w:val="C00000"/>
          <w:sz w:val="36"/>
          <w:szCs w:val="36"/>
          <w:lang w:val="en-US"/>
        </w:rPr>
        <w:drawing>
          <wp:anchor distT="0" distB="0" distL="114300" distR="114300" simplePos="0" relativeHeight="251719680" behindDoc="1" locked="0" layoutInCell="1" allowOverlap="1" wp14:anchorId="25B0CF35" wp14:editId="0B09F4A8">
            <wp:simplePos x="0" y="0"/>
            <wp:positionH relativeFrom="column">
              <wp:posOffset>0</wp:posOffset>
            </wp:positionH>
            <wp:positionV relativeFrom="paragraph">
              <wp:posOffset>0</wp:posOffset>
            </wp:positionV>
            <wp:extent cx="2857500" cy="4248150"/>
            <wp:effectExtent l="0" t="0" r="0" b="0"/>
            <wp:wrapTight wrapText="bothSides">
              <wp:wrapPolygon edited="0">
                <wp:start x="0" y="0"/>
                <wp:lineTo x="0" y="21503"/>
                <wp:lineTo x="21456" y="21503"/>
                <wp:lineTo x="21456" y="0"/>
                <wp:lineTo x="0" y="0"/>
              </wp:wrapPolygon>
            </wp:wrapTight>
            <wp:docPr id="21" name="Picture 21" descr="https://upload.wikimedia.org/wikipedia/commons/c/c3/1984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3/1984first.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4248150"/>
                    </a:xfrm>
                    <a:prstGeom prst="rect">
                      <a:avLst/>
                    </a:prstGeom>
                    <a:noFill/>
                    <a:ln>
                      <a:noFill/>
                    </a:ln>
                  </pic:spPr>
                </pic:pic>
              </a:graphicData>
            </a:graphic>
          </wp:anchor>
        </w:drawing>
      </w:r>
      <w:r w:rsidRPr="004E7B47">
        <w:rPr>
          <w:rFonts w:ascii="Brush Script Std" w:eastAsia="Calibri" w:hAnsi="Brush Script Std"/>
          <w:color w:val="C00000"/>
          <w:sz w:val="36"/>
          <w:szCs w:val="36"/>
          <w:shd w:val="clear" w:color="auto" w:fill="FFFFFF"/>
          <w:lang w:val="en-US"/>
        </w:rPr>
        <w:t>Thought crime.  Memory hole.</w:t>
      </w:r>
      <w:r w:rsidRPr="004E7B47">
        <w:rPr>
          <w:rFonts w:ascii="Brush Script Std" w:eastAsia="Calibri" w:hAnsi="Brush Script Std"/>
          <w:color w:val="C00000"/>
          <w:sz w:val="36"/>
          <w:szCs w:val="36"/>
          <w:shd w:val="clear" w:color="auto" w:fill="FFFFFF"/>
          <w:lang w:val="en-US"/>
        </w:rPr>
        <w:br/>
        <w:t xml:space="preserve">   Unperson.  Newspeak.</w:t>
      </w:r>
    </w:p>
    <w:p w:rsidR="004E7B47" w:rsidRPr="004E7B47" w:rsidRDefault="004E7B47" w:rsidP="00052622">
      <w:pPr>
        <w:spacing w:line="259" w:lineRule="auto"/>
        <w:rPr>
          <w:rFonts w:ascii="Brush Script Std" w:eastAsia="Calibri" w:hAnsi="Brush Script Std"/>
          <w:color w:val="404040"/>
          <w:sz w:val="36"/>
          <w:szCs w:val="36"/>
          <w:shd w:val="clear" w:color="auto" w:fill="FFFFFF"/>
          <w:lang w:val="en-US"/>
        </w:rPr>
      </w:pPr>
      <w:r w:rsidRPr="004E7B47">
        <w:rPr>
          <w:rFonts w:ascii="Brush Script Std" w:eastAsia="Calibri" w:hAnsi="Brush Script Std"/>
          <w:color w:val="404040"/>
          <w:sz w:val="36"/>
          <w:szCs w:val="36"/>
          <w:shd w:val="clear" w:color="auto" w:fill="FFFFFF"/>
          <w:lang w:val="en-US"/>
        </w:rPr>
        <w:t xml:space="preserve">           </w:t>
      </w:r>
      <w:proofErr w:type="spellStart"/>
      <w:r w:rsidRPr="004E7B47">
        <w:rPr>
          <w:rFonts w:ascii="Brush Script Std" w:eastAsia="Calibri" w:hAnsi="Brush Script Std"/>
          <w:color w:val="C00000"/>
          <w:sz w:val="36"/>
          <w:szCs w:val="36"/>
          <w:shd w:val="clear" w:color="auto" w:fill="FFFFFF"/>
          <w:lang w:val="en-US"/>
        </w:rPr>
        <w:t>Facecrime</w:t>
      </w:r>
      <w:proofErr w:type="spellEnd"/>
      <w:r w:rsidRPr="004E7B47">
        <w:rPr>
          <w:rFonts w:ascii="Brush Script Std" w:eastAsia="Calibri" w:hAnsi="Brush Script Std"/>
          <w:color w:val="C00000"/>
          <w:sz w:val="36"/>
          <w:szCs w:val="36"/>
          <w:shd w:val="clear" w:color="auto" w:fill="FFFFFF"/>
          <w:lang w:val="en-US"/>
        </w:rPr>
        <w:t xml:space="preserve"> </w:t>
      </w:r>
      <w:r w:rsidRPr="004E7B47">
        <w:rPr>
          <w:rFonts w:ascii="Brush Script Std" w:eastAsia="Calibri" w:hAnsi="Brush Script Std"/>
          <w:color w:val="404040"/>
          <w:sz w:val="36"/>
          <w:szCs w:val="36"/>
          <w:shd w:val="clear" w:color="auto" w:fill="FFFFFF"/>
          <w:lang w:val="en-US"/>
        </w:rPr>
        <w:t xml:space="preserve">  </w:t>
      </w:r>
    </w:p>
    <w:p w:rsidR="004E7B47" w:rsidRPr="00052622" w:rsidRDefault="004E7B47" w:rsidP="004E7B47">
      <w:pPr>
        <w:spacing w:after="160" w:line="259" w:lineRule="auto"/>
        <w:rPr>
          <w:rFonts w:ascii="Garamond" w:eastAsia="Calibri" w:hAnsi="Garamond"/>
          <w:color w:val="404040"/>
          <w:sz w:val="24"/>
          <w:szCs w:val="24"/>
          <w:shd w:val="clear" w:color="auto" w:fill="FFFFFF"/>
          <w:lang w:val="en-US"/>
        </w:rPr>
      </w:pPr>
      <w:r w:rsidRPr="004E7B47">
        <w:rPr>
          <w:rFonts w:ascii="Georgia" w:eastAsia="Calibri" w:hAnsi="Georgia"/>
          <w:color w:val="404040"/>
          <w:sz w:val="24"/>
          <w:szCs w:val="24"/>
          <w:shd w:val="clear" w:color="auto" w:fill="FFFFFF"/>
          <w:lang w:val="en-US"/>
        </w:rPr>
        <w:t xml:space="preserve">     </w:t>
      </w:r>
      <w:r w:rsidRPr="00052622">
        <w:rPr>
          <w:rFonts w:ascii="Garamond" w:eastAsia="Calibri" w:hAnsi="Garamond"/>
          <w:color w:val="404040"/>
          <w:sz w:val="24"/>
          <w:szCs w:val="24"/>
          <w:shd w:val="clear" w:color="auto" w:fill="FFFFFF"/>
          <w:lang w:val="en-US"/>
        </w:rPr>
        <w:t xml:space="preserve">If you have been disturbed by the recent surge in routine censorship, the extreme throttling of public debate on weighty matters of national and international importance, the weaponization of the judicial system against citizens voicing their concerns at public meetings, and the recent massive curtailment of civil liberties across the board, then it is time you read Orwell’s twentieth-century dystopian masterpiece, </w:t>
      </w:r>
      <w:r w:rsidRPr="00052622">
        <w:rPr>
          <w:rFonts w:ascii="Garamond" w:eastAsia="Calibri" w:hAnsi="Garamond"/>
          <w:i/>
          <w:color w:val="404040"/>
          <w:sz w:val="24"/>
          <w:szCs w:val="24"/>
          <w:shd w:val="clear" w:color="auto" w:fill="FFFFFF"/>
          <w:lang w:val="en-US"/>
        </w:rPr>
        <w:t>1984</w:t>
      </w:r>
      <w:r w:rsidRPr="00052622">
        <w:rPr>
          <w:rFonts w:ascii="Garamond" w:eastAsia="Calibri" w:hAnsi="Garamond"/>
          <w:color w:val="404040"/>
          <w:sz w:val="24"/>
          <w:szCs w:val="24"/>
          <w:shd w:val="clear" w:color="auto" w:fill="FFFFFF"/>
          <w:lang w:val="en-US"/>
        </w:rPr>
        <w:t xml:space="preserve">. </w:t>
      </w:r>
    </w:p>
    <w:p w:rsidR="004E7B47" w:rsidRPr="00052622" w:rsidRDefault="004E7B47" w:rsidP="004E7B47">
      <w:pPr>
        <w:spacing w:after="160" w:line="259" w:lineRule="auto"/>
        <w:rPr>
          <w:rFonts w:ascii="Garamond" w:eastAsia="Calibri" w:hAnsi="Garamond"/>
          <w:color w:val="404040"/>
          <w:sz w:val="24"/>
          <w:szCs w:val="24"/>
          <w:shd w:val="clear" w:color="auto" w:fill="FFFFFF"/>
          <w:lang w:val="en-US"/>
        </w:rPr>
      </w:pPr>
      <w:r w:rsidRPr="00052622">
        <w:rPr>
          <w:rFonts w:ascii="Garamond" w:eastAsia="Calibri" w:hAnsi="Garamond"/>
          <w:color w:val="404040"/>
          <w:sz w:val="24"/>
          <w:szCs w:val="24"/>
          <w:shd w:val="clear" w:color="auto" w:fill="FFFFFF"/>
          <w:lang w:val="en-US"/>
        </w:rPr>
        <w:t xml:space="preserve">     In this 1-credit seminar, weekly discussions of the work chapter by chapter will focus on the nature and means of the state’s control over Winston Smith: material, economic, technological, physical, social, linguistic, emotional, spiritual—and on the means that Winston either possesses or lacks for resisting these powers.  </w:t>
      </w:r>
    </w:p>
    <w:p w:rsidR="004E7B47" w:rsidRPr="00052622" w:rsidRDefault="004E7B47" w:rsidP="004E7B47">
      <w:pPr>
        <w:spacing w:after="160" w:line="259" w:lineRule="auto"/>
        <w:rPr>
          <w:rFonts w:ascii="Garamond" w:eastAsia="Calibri" w:hAnsi="Garamond"/>
          <w:color w:val="404040"/>
          <w:sz w:val="24"/>
          <w:szCs w:val="24"/>
          <w:shd w:val="clear" w:color="auto" w:fill="FFFFFF"/>
          <w:lang w:val="en-US"/>
        </w:rPr>
      </w:pPr>
      <w:r w:rsidRPr="00052622">
        <w:rPr>
          <w:rFonts w:ascii="Garamond" w:eastAsia="Calibri" w:hAnsi="Garamond"/>
          <w:noProof/>
          <w:color w:val="404040"/>
          <w:sz w:val="24"/>
          <w:szCs w:val="24"/>
          <w:shd w:val="clear" w:color="auto" w:fill="FFFFFF"/>
          <w:lang w:val="en-US"/>
        </w:rPr>
        <w:drawing>
          <wp:anchor distT="0" distB="0" distL="114300" distR="114300" simplePos="0" relativeHeight="251720704" behindDoc="1" locked="0" layoutInCell="1" allowOverlap="1" wp14:anchorId="17FB80B0" wp14:editId="2684A77F">
            <wp:simplePos x="0" y="0"/>
            <wp:positionH relativeFrom="column">
              <wp:posOffset>4404360</wp:posOffset>
            </wp:positionH>
            <wp:positionV relativeFrom="paragraph">
              <wp:posOffset>255270</wp:posOffset>
            </wp:positionV>
            <wp:extent cx="504825" cy="263525"/>
            <wp:effectExtent l="0" t="0" r="9525" b="3175"/>
            <wp:wrapTight wrapText="bothSides">
              <wp:wrapPolygon edited="0">
                <wp:start x="0" y="0"/>
                <wp:lineTo x="0" y="20299"/>
                <wp:lineTo x="21192" y="20299"/>
                <wp:lineTo x="211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zingey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825" cy="263525"/>
                    </a:xfrm>
                    <a:prstGeom prst="rect">
                      <a:avLst/>
                    </a:prstGeom>
                  </pic:spPr>
                </pic:pic>
              </a:graphicData>
            </a:graphic>
          </wp:anchor>
        </w:drawing>
      </w:r>
      <w:r w:rsidRPr="00052622">
        <w:rPr>
          <w:rFonts w:ascii="Garamond" w:eastAsia="Calibri" w:hAnsi="Garamond"/>
          <w:color w:val="404040"/>
          <w:sz w:val="24"/>
          <w:szCs w:val="24"/>
          <w:shd w:val="clear" w:color="auto" w:fill="FFFFFF"/>
          <w:lang w:val="en-US"/>
        </w:rPr>
        <w:t xml:space="preserve">     Conversation will be based on very close readings of the work, but we will aim to apply what we learn from the work to specific modern instances of similar phenomena, considering how they have changed, and how they have remained similar to what Orwell envisioned seventy-three years ago, during the early years of the Cold War.  Our discipline in this will be not only to critique those people and phenomena we think are operating in the spirit of Winston’s nemesis, O’Brien, but also to consider how Big Brother may have his hooks into us as well.</w:t>
      </w:r>
    </w:p>
    <w:p w:rsidR="004E7B47" w:rsidRPr="00052622" w:rsidRDefault="004E7B47" w:rsidP="004E7B47">
      <w:pPr>
        <w:spacing w:after="160" w:line="259" w:lineRule="auto"/>
        <w:rPr>
          <w:rFonts w:ascii="Garamond" w:eastAsia="Calibri" w:hAnsi="Garamond"/>
          <w:color w:val="404040"/>
          <w:sz w:val="24"/>
          <w:szCs w:val="24"/>
          <w:shd w:val="clear" w:color="auto" w:fill="FFFFFF"/>
          <w:lang w:val="en-US"/>
        </w:rPr>
      </w:pPr>
      <w:r w:rsidRPr="00052622">
        <w:rPr>
          <w:rFonts w:ascii="Garamond" w:eastAsia="Calibri" w:hAnsi="Garamond"/>
          <w:color w:val="404040"/>
          <w:sz w:val="24"/>
          <w:szCs w:val="24"/>
          <w:shd w:val="clear" w:color="auto" w:fill="FFFFFF"/>
          <w:lang w:val="en-US"/>
        </w:rPr>
        <w:t xml:space="preserve">     Have you ever said that you saw five fingers, when there really were only four?</w:t>
      </w:r>
    </w:p>
    <w:p w:rsidR="004E7B47" w:rsidRPr="00052622" w:rsidRDefault="00052622" w:rsidP="004E7B47">
      <w:pPr>
        <w:spacing w:after="160" w:line="259" w:lineRule="auto"/>
        <w:rPr>
          <w:rFonts w:ascii="Garamond" w:eastAsia="Calibri" w:hAnsi="Garamond"/>
          <w:color w:val="404040"/>
          <w:sz w:val="24"/>
          <w:szCs w:val="24"/>
          <w:shd w:val="clear" w:color="auto" w:fill="FFFFFF"/>
          <w:lang w:val="en-US"/>
        </w:rPr>
      </w:pPr>
      <w:r>
        <w:rPr>
          <w:rFonts w:ascii="Garamond" w:eastAsia="Calibri" w:hAnsi="Garamond"/>
          <w:b/>
          <w:color w:val="404040"/>
          <w:sz w:val="24"/>
          <w:szCs w:val="24"/>
          <w:shd w:val="clear" w:color="auto" w:fill="FFFFFF"/>
          <w:lang w:val="en-US"/>
        </w:rPr>
        <w:t xml:space="preserve">Requirements: </w:t>
      </w:r>
      <w:r>
        <w:rPr>
          <w:rFonts w:ascii="Garamond" w:eastAsia="Calibri" w:hAnsi="Garamond"/>
          <w:color w:val="404040"/>
          <w:sz w:val="24"/>
          <w:szCs w:val="24"/>
          <w:shd w:val="clear" w:color="auto" w:fill="FFFFFF"/>
          <w:lang w:val="en-US"/>
        </w:rPr>
        <w:t xml:space="preserve">a </w:t>
      </w:r>
      <w:r w:rsidR="004E7B47" w:rsidRPr="00052622">
        <w:rPr>
          <w:rFonts w:ascii="Garamond" w:eastAsia="Calibri" w:hAnsi="Garamond"/>
          <w:color w:val="404040"/>
          <w:sz w:val="24"/>
          <w:szCs w:val="24"/>
          <w:shd w:val="clear" w:color="auto" w:fill="FFFFFF"/>
          <w:lang w:val="en-US"/>
        </w:rPr>
        <w:t xml:space="preserve">5-7 </w:t>
      </w:r>
      <w:r>
        <w:rPr>
          <w:rFonts w:ascii="Garamond" w:eastAsia="Calibri" w:hAnsi="Garamond"/>
          <w:color w:val="404040"/>
          <w:sz w:val="24"/>
          <w:szCs w:val="24"/>
          <w:shd w:val="clear" w:color="auto" w:fill="FFFFFF"/>
          <w:lang w:val="en-US"/>
        </w:rPr>
        <w:t xml:space="preserve">page </w:t>
      </w:r>
      <w:proofErr w:type="gramStart"/>
      <w:r>
        <w:rPr>
          <w:rFonts w:ascii="Garamond" w:eastAsia="Calibri" w:hAnsi="Garamond"/>
          <w:color w:val="404040"/>
          <w:sz w:val="24"/>
          <w:szCs w:val="24"/>
          <w:shd w:val="clear" w:color="auto" w:fill="FFFFFF"/>
          <w:lang w:val="en-US"/>
        </w:rPr>
        <w:t>paper;</w:t>
      </w:r>
      <w:r w:rsidR="004E7B47" w:rsidRPr="00052622">
        <w:rPr>
          <w:rFonts w:ascii="Garamond" w:eastAsia="Calibri" w:hAnsi="Garamond"/>
          <w:color w:val="404040"/>
          <w:sz w:val="24"/>
          <w:szCs w:val="24"/>
          <w:shd w:val="clear" w:color="auto" w:fill="FFFFFF"/>
          <w:lang w:val="en-US"/>
        </w:rPr>
        <w:t xml:space="preserve">  </w:t>
      </w:r>
      <w:r>
        <w:rPr>
          <w:rFonts w:ascii="Garamond" w:eastAsia="Calibri" w:hAnsi="Garamond"/>
          <w:color w:val="404040"/>
          <w:sz w:val="24"/>
          <w:szCs w:val="24"/>
          <w:shd w:val="clear" w:color="auto" w:fill="FFFFFF"/>
          <w:lang w:val="en-US"/>
        </w:rPr>
        <w:t>f</w:t>
      </w:r>
      <w:r w:rsidR="004E7B47" w:rsidRPr="00052622">
        <w:rPr>
          <w:rFonts w:ascii="Garamond" w:eastAsia="Calibri" w:hAnsi="Garamond"/>
          <w:color w:val="404040"/>
          <w:sz w:val="24"/>
          <w:szCs w:val="24"/>
          <w:shd w:val="clear" w:color="auto" w:fill="FFFFFF"/>
          <w:lang w:val="en-US"/>
        </w:rPr>
        <w:t>inal</w:t>
      </w:r>
      <w:proofErr w:type="gramEnd"/>
      <w:r w:rsidR="004E7B47" w:rsidRPr="00052622">
        <w:rPr>
          <w:rFonts w:ascii="Garamond" w:eastAsia="Calibri" w:hAnsi="Garamond"/>
          <w:color w:val="404040"/>
          <w:sz w:val="24"/>
          <w:szCs w:val="24"/>
          <w:shd w:val="clear" w:color="auto" w:fill="FFFFFF"/>
          <w:lang w:val="en-US"/>
        </w:rPr>
        <w:t xml:space="preserve"> examination: 1 essay on a pre-announced topic.</w:t>
      </w:r>
    </w:p>
    <w:p w:rsidR="004E7B47" w:rsidRPr="00052622" w:rsidRDefault="004E7B47" w:rsidP="004E7B47">
      <w:pPr>
        <w:spacing w:after="160" w:line="259" w:lineRule="auto"/>
        <w:rPr>
          <w:rFonts w:ascii="Garamond" w:eastAsia="Calibri" w:hAnsi="Garamond"/>
          <w:sz w:val="18"/>
          <w:szCs w:val="18"/>
          <w:lang w:val="en-US"/>
        </w:rPr>
      </w:pPr>
      <w:r w:rsidRPr="00052622">
        <w:rPr>
          <w:rFonts w:ascii="Garamond" w:eastAsia="Calibri" w:hAnsi="Garamond"/>
          <w:i/>
          <w:color w:val="404040"/>
          <w:sz w:val="18"/>
          <w:szCs w:val="18"/>
          <w:shd w:val="clear" w:color="auto" w:fill="FFFFFF"/>
          <w:lang w:val="en-US"/>
        </w:rPr>
        <w:t xml:space="preserve">Image </w:t>
      </w:r>
      <w:hyperlink r:id="rId35" w:history="1">
        <w:r w:rsidRPr="00052622">
          <w:rPr>
            <w:rFonts w:ascii="Garamond" w:eastAsia="Calibri" w:hAnsi="Garamond"/>
            <w:i/>
            <w:color w:val="0563C1"/>
            <w:sz w:val="18"/>
            <w:szCs w:val="18"/>
            <w:u w:val="single"/>
            <w:shd w:val="clear" w:color="auto" w:fill="FFFFFF"/>
            <w:lang w:val="en-US"/>
          </w:rPr>
          <w:t>first edition cover, public domain</w:t>
        </w:r>
      </w:hyperlink>
      <w:r w:rsidRPr="00052622">
        <w:rPr>
          <w:rFonts w:ascii="Garamond" w:eastAsia="Calibri" w:hAnsi="Garamond"/>
          <w:i/>
          <w:color w:val="404040"/>
          <w:sz w:val="18"/>
          <w:szCs w:val="18"/>
          <w:shd w:val="clear" w:color="auto" w:fill="FFFFFF"/>
          <w:lang w:val="en-US"/>
        </w:rPr>
        <w:t>; gazing eye, courtesy of what is arguably the biggest hook.</w:t>
      </w:r>
    </w:p>
    <w:p w:rsidR="00DF77A5" w:rsidRPr="00DF77A5" w:rsidRDefault="00DF77A5" w:rsidP="00C60560">
      <w:pPr>
        <w:spacing w:after="160" w:line="259" w:lineRule="auto"/>
        <w:rPr>
          <w:rFonts w:ascii="Garamond" w:eastAsia="Calibri" w:hAnsi="Garamond" w:cs="Times New Roman"/>
          <w:b/>
          <w:sz w:val="24"/>
          <w:lang w:val="en-US"/>
        </w:rPr>
      </w:pPr>
    </w:p>
    <w:p w:rsidR="00CF5AF0" w:rsidRDefault="00CF5AF0" w:rsidP="00C60560">
      <w:pPr>
        <w:spacing w:after="160" w:line="259" w:lineRule="auto"/>
        <w:rPr>
          <w:rFonts w:ascii="Garamond" w:eastAsia="Calibri" w:hAnsi="Garamond" w:cs="Times New Roman"/>
          <w:sz w:val="24"/>
          <w:lang w:val="en-US"/>
        </w:rPr>
      </w:pPr>
    </w:p>
    <w:p w:rsidR="000F7A18" w:rsidRDefault="000F7A18" w:rsidP="005228E8"/>
    <w:p w:rsidR="00706935" w:rsidRDefault="00706935" w:rsidP="00706935">
      <w:pPr>
        <w:jc w:val="center"/>
        <w:rPr>
          <w:rFonts w:ascii="Garamond" w:hAnsi="Garamond"/>
          <w:b/>
          <w:sz w:val="28"/>
          <w:szCs w:val="28"/>
          <w:u w:val="single"/>
        </w:rPr>
      </w:pPr>
    </w:p>
    <w:p w:rsidR="00706935" w:rsidRDefault="000F7A18" w:rsidP="00706935">
      <w:pPr>
        <w:jc w:val="center"/>
        <w:rPr>
          <w:rFonts w:ascii="Garamond" w:hAnsi="Garamond"/>
          <w:b/>
          <w:sz w:val="28"/>
          <w:szCs w:val="28"/>
          <w:u w:val="single"/>
        </w:rPr>
      </w:pPr>
      <w:r>
        <w:rPr>
          <w:rFonts w:ascii="Garamond" w:hAnsi="Garamond"/>
          <w:b/>
          <w:sz w:val="28"/>
          <w:szCs w:val="28"/>
          <w:u w:val="single"/>
        </w:rPr>
        <w:lastRenderedPageBreak/>
        <w:t>Summer Session I, 202</w:t>
      </w:r>
      <w:r w:rsidR="00775D95">
        <w:rPr>
          <w:rFonts w:ascii="Garamond" w:hAnsi="Garamond"/>
          <w:b/>
          <w:sz w:val="28"/>
          <w:szCs w:val="28"/>
          <w:u w:val="single"/>
        </w:rPr>
        <w:t>2</w:t>
      </w:r>
    </w:p>
    <w:p w:rsidR="00706935" w:rsidRDefault="00706935" w:rsidP="00706935">
      <w:pPr>
        <w:rPr>
          <w:rFonts w:ascii="Garamond" w:hAnsi="Garamond"/>
          <w:b/>
          <w:sz w:val="28"/>
          <w:szCs w:val="28"/>
          <w:u w:val="single"/>
        </w:rPr>
      </w:pPr>
    </w:p>
    <w:p w:rsidR="00BE30EF" w:rsidRPr="00706935" w:rsidRDefault="00BE30EF" w:rsidP="00706935">
      <w:pPr>
        <w:rPr>
          <w:rFonts w:ascii="Garamond" w:hAnsi="Garamond"/>
          <w:b/>
          <w:sz w:val="28"/>
          <w:szCs w:val="28"/>
          <w:u w:val="single"/>
        </w:rPr>
      </w:pPr>
      <w:r w:rsidRPr="009373B8">
        <w:rPr>
          <w:rFonts w:ascii="Garamond" w:eastAsia="Calibri" w:hAnsi="Garamond" w:cs="Calibri"/>
          <w:b/>
          <w:sz w:val="24"/>
          <w:szCs w:val="24"/>
          <w:u w:val="single"/>
        </w:rPr>
        <w:t>ENG 201-01: Great Books</w:t>
      </w:r>
      <w:r w:rsidR="00706935" w:rsidRPr="009373B8">
        <w:rPr>
          <w:rFonts w:ascii="Garamond" w:eastAsia="Calibri" w:hAnsi="Garamond" w:cs="Calibri"/>
          <w:b/>
          <w:sz w:val="24"/>
          <w:szCs w:val="24"/>
          <w:u w:val="single"/>
        </w:rPr>
        <w:t xml:space="preserve"> </w:t>
      </w:r>
      <w:r w:rsidR="009373B8">
        <w:rPr>
          <w:rFonts w:ascii="Garamond" w:eastAsia="Calibri" w:hAnsi="Garamond" w:cs="Calibri"/>
          <w:b/>
          <w:sz w:val="24"/>
          <w:szCs w:val="24"/>
          <w:u w:val="single"/>
        </w:rPr>
        <w:t>in Continental Literature</w:t>
      </w:r>
      <w:r w:rsidR="009373B8">
        <w:rPr>
          <w:rFonts w:ascii="Garamond" w:eastAsia="Calibri" w:hAnsi="Garamond" w:cs="Calibri"/>
          <w:b/>
          <w:sz w:val="24"/>
          <w:szCs w:val="24"/>
          <w:u w:val="single"/>
        </w:rPr>
        <w:br/>
      </w:r>
      <w:r w:rsidRPr="00052622">
        <w:rPr>
          <w:rFonts w:ascii="Garamond" w:eastAsia="Calibri" w:hAnsi="Garamond" w:cs="Calibri"/>
          <w:b/>
          <w:sz w:val="24"/>
          <w:szCs w:val="24"/>
          <w:lang w:val="en-US"/>
        </w:rPr>
        <w:t xml:space="preserve">Dr. </w:t>
      </w:r>
      <w:r w:rsidR="00052622" w:rsidRPr="00052622">
        <w:rPr>
          <w:rFonts w:ascii="Garamond" w:eastAsia="Calibri" w:hAnsi="Garamond" w:cs="Calibri"/>
          <w:b/>
          <w:sz w:val="24"/>
          <w:szCs w:val="24"/>
          <w:lang w:val="en-US"/>
        </w:rPr>
        <w:t>Patricia Bart</w:t>
      </w:r>
    </w:p>
    <w:p w:rsidR="00BE30EF" w:rsidRPr="00052622" w:rsidRDefault="00BE30EF" w:rsidP="00BE30EF">
      <w:pPr>
        <w:rPr>
          <w:rFonts w:ascii="Garamond" w:eastAsia="Calibri" w:hAnsi="Garamond" w:cs="Calibri"/>
          <w:b/>
          <w:sz w:val="24"/>
          <w:szCs w:val="24"/>
          <w:lang w:val="en-US"/>
        </w:rPr>
      </w:pPr>
      <w:proofErr w:type="spellStart"/>
      <w:r w:rsidRPr="00052622">
        <w:rPr>
          <w:rFonts w:ascii="Garamond" w:eastAsia="Calibri" w:hAnsi="Garamond" w:cs="Calibri"/>
          <w:b/>
          <w:sz w:val="24"/>
          <w:szCs w:val="24"/>
          <w:lang w:val="en-US"/>
        </w:rPr>
        <w:t>MTWThF</w:t>
      </w:r>
      <w:proofErr w:type="spellEnd"/>
      <w:r w:rsidRPr="00052622">
        <w:rPr>
          <w:rFonts w:ascii="Garamond" w:eastAsia="Calibri" w:hAnsi="Garamond" w:cs="Calibri"/>
          <w:b/>
          <w:sz w:val="24"/>
          <w:szCs w:val="24"/>
          <w:lang w:val="en-US"/>
        </w:rPr>
        <w:t xml:space="preserve"> </w:t>
      </w:r>
      <w:r w:rsidR="00052622" w:rsidRPr="00052622">
        <w:rPr>
          <w:rFonts w:ascii="Garamond" w:eastAsia="Calibri" w:hAnsi="Garamond" w:cs="Calibri"/>
          <w:b/>
          <w:sz w:val="24"/>
          <w:szCs w:val="24"/>
          <w:lang w:val="en-US"/>
        </w:rPr>
        <w:t>1-4pm</w:t>
      </w:r>
    </w:p>
    <w:p w:rsidR="00706935" w:rsidRDefault="00706935" w:rsidP="00706935">
      <w:pPr>
        <w:rPr>
          <w:rFonts w:ascii="Garamond" w:eastAsia="Calibri" w:hAnsi="Garamond" w:cs="Calibri"/>
          <w:b/>
          <w:sz w:val="24"/>
          <w:szCs w:val="24"/>
          <w:highlight w:val="yellow"/>
          <w:lang w:val="en-US"/>
        </w:rPr>
      </w:pPr>
    </w:p>
    <w:p w:rsidR="00706935" w:rsidRPr="00706935" w:rsidRDefault="00706935" w:rsidP="00706935">
      <w:pPr>
        <w:rPr>
          <w:rFonts w:ascii="Garamond" w:hAnsi="Garamond"/>
          <w:sz w:val="24"/>
          <w:szCs w:val="24"/>
          <w:shd w:val="clear" w:color="auto" w:fill="FFFFFF"/>
        </w:rPr>
      </w:pPr>
      <w:r w:rsidRPr="00706935">
        <w:rPr>
          <w:rFonts w:ascii="Garamond" w:hAnsi="Garamond"/>
          <w:noProof/>
          <w:color w:val="404040"/>
          <w:sz w:val="24"/>
          <w:szCs w:val="24"/>
          <w:shd w:val="clear" w:color="auto" w:fill="FFFFFF"/>
        </w:rPr>
        <w:drawing>
          <wp:anchor distT="0" distB="0" distL="114300" distR="114300" simplePos="0" relativeHeight="251728896" behindDoc="1" locked="0" layoutInCell="1" allowOverlap="1" wp14:anchorId="0E916188" wp14:editId="7A575194">
            <wp:simplePos x="0" y="0"/>
            <wp:positionH relativeFrom="column">
              <wp:posOffset>87243</wp:posOffset>
            </wp:positionH>
            <wp:positionV relativeFrom="paragraph">
              <wp:posOffset>242570</wp:posOffset>
            </wp:positionV>
            <wp:extent cx="1259987" cy="1257294"/>
            <wp:effectExtent l="228600" t="228600" r="226060" b="229235"/>
            <wp:wrapTight wrapText="bothSides">
              <wp:wrapPolygon edited="0">
                <wp:start x="-782" y="321"/>
                <wp:lineTo x="-3083" y="1562"/>
                <wp:lineTo x="-607" y="6176"/>
                <wp:lineTo x="-3196" y="7572"/>
                <wp:lineTo x="-720" y="12186"/>
                <wp:lineTo x="-3021" y="13427"/>
                <wp:lineTo x="-545" y="18040"/>
                <wp:lineTo x="-1696" y="18661"/>
                <wp:lineTo x="-922" y="20103"/>
                <wp:lineTo x="3656" y="21723"/>
                <wp:lineTo x="20756" y="21797"/>
                <wp:lineTo x="21906" y="21176"/>
                <wp:lineTo x="22194" y="21021"/>
                <wp:lineTo x="21428" y="241"/>
                <wp:lineTo x="20499" y="-1489"/>
                <wp:lineTo x="14350" y="-1891"/>
                <wp:lineTo x="12049" y="-650"/>
                <wp:lineTo x="9573" y="-5264"/>
                <wp:lineTo x="369" y="-300"/>
                <wp:lineTo x="-782" y="32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rarch for 201.jpg"/>
                    <pic:cNvPicPr/>
                  </pic:nvPicPr>
                  <pic:blipFill>
                    <a:blip r:embed="rId36" cstate="print">
                      <a:extLst>
                        <a:ext uri="{28A0092B-C50C-407E-A947-70E740481C1C}">
                          <a14:useLocalDpi xmlns:a14="http://schemas.microsoft.com/office/drawing/2010/main" val="0"/>
                        </a:ext>
                      </a:extLst>
                    </a:blip>
                    <a:stretch>
                      <a:fillRect/>
                    </a:stretch>
                  </pic:blipFill>
                  <pic:spPr>
                    <a:xfrm rot="1696691">
                      <a:off x="0" y="0"/>
                      <a:ext cx="1259987" cy="1257294"/>
                    </a:xfrm>
                    <a:prstGeom prst="rect">
                      <a:avLst/>
                    </a:prstGeom>
                  </pic:spPr>
                </pic:pic>
              </a:graphicData>
            </a:graphic>
          </wp:anchor>
        </w:drawing>
      </w:r>
      <w:r w:rsidRPr="00706935">
        <w:rPr>
          <w:rFonts w:ascii="Garamond" w:hAnsi="Garamond"/>
          <w:sz w:val="24"/>
          <w:szCs w:val="24"/>
          <w:shd w:val="clear" w:color="auto" w:fill="FFFFFF"/>
        </w:rPr>
        <w:t xml:space="preserve">Petrarch lived well into the Italian Renaissance, yet he is famous for having declared himself to be living in a “middle age”—one between the era of Rome’s ancient greatness, and one in which that greatness would be reborn, whence comes the foundation of our notion of the most recent Western “renaissance.”  Hence, works by Petrarch such as the “Triumph of Eternity,” </w:t>
      </w:r>
      <w:proofErr w:type="spellStart"/>
      <w:r w:rsidRPr="00706935">
        <w:rPr>
          <w:rFonts w:ascii="Garamond" w:hAnsi="Garamond"/>
          <w:i/>
          <w:sz w:val="24"/>
          <w:szCs w:val="24"/>
          <w:shd w:val="clear" w:color="auto" w:fill="FFFFFF"/>
        </w:rPr>
        <w:t>Secretum</w:t>
      </w:r>
      <w:proofErr w:type="spellEnd"/>
      <w:r w:rsidRPr="00706935">
        <w:rPr>
          <w:rFonts w:ascii="Garamond" w:hAnsi="Garamond"/>
          <w:sz w:val="24"/>
          <w:szCs w:val="24"/>
          <w:shd w:val="clear" w:color="auto" w:fill="FFFFFF"/>
        </w:rPr>
        <w:t xml:space="preserve">, and “The Ascent of Mount </w:t>
      </w:r>
      <w:proofErr w:type="spellStart"/>
      <w:r w:rsidRPr="00706935">
        <w:rPr>
          <w:rFonts w:ascii="Garamond" w:hAnsi="Garamond"/>
          <w:sz w:val="24"/>
          <w:szCs w:val="24"/>
          <w:shd w:val="clear" w:color="auto" w:fill="FFFFFF"/>
        </w:rPr>
        <w:t>Ventoux</w:t>
      </w:r>
      <w:proofErr w:type="spellEnd"/>
      <w:r w:rsidRPr="00706935">
        <w:rPr>
          <w:rFonts w:ascii="Garamond" w:hAnsi="Garamond"/>
          <w:sz w:val="24"/>
          <w:szCs w:val="24"/>
          <w:shd w:val="clear" w:color="auto" w:fill="FFFFFF"/>
        </w:rPr>
        <w:t xml:space="preserve">” form a bridge from the generation of Dante to that of Giovanni Pico </w:t>
      </w:r>
      <w:proofErr w:type="spellStart"/>
      <w:r w:rsidRPr="00706935">
        <w:rPr>
          <w:rFonts w:ascii="Garamond" w:hAnsi="Garamond"/>
          <w:sz w:val="24"/>
          <w:szCs w:val="24"/>
          <w:shd w:val="clear" w:color="auto" w:fill="FFFFFF"/>
        </w:rPr>
        <w:t>della</w:t>
      </w:r>
      <w:proofErr w:type="spellEnd"/>
      <w:r w:rsidRPr="00706935">
        <w:rPr>
          <w:rFonts w:ascii="Garamond" w:hAnsi="Garamond"/>
          <w:sz w:val="24"/>
          <w:szCs w:val="24"/>
          <w:shd w:val="clear" w:color="auto" w:fill="FFFFFF"/>
        </w:rPr>
        <w:t xml:space="preserve"> </w:t>
      </w:r>
      <w:proofErr w:type="spellStart"/>
      <w:r w:rsidRPr="00706935">
        <w:rPr>
          <w:rFonts w:ascii="Garamond" w:hAnsi="Garamond"/>
          <w:sz w:val="24"/>
          <w:szCs w:val="24"/>
          <w:shd w:val="clear" w:color="auto" w:fill="FFFFFF"/>
        </w:rPr>
        <w:t>Mirandola</w:t>
      </w:r>
      <w:proofErr w:type="spellEnd"/>
      <w:r w:rsidRPr="00706935">
        <w:rPr>
          <w:rFonts w:ascii="Garamond" w:hAnsi="Garamond"/>
          <w:sz w:val="24"/>
          <w:szCs w:val="24"/>
          <w:shd w:val="clear" w:color="auto" w:fill="FFFFFF"/>
        </w:rPr>
        <w:t xml:space="preserve"> and the Renaissance humanists of later years.</w:t>
      </w:r>
    </w:p>
    <w:p w:rsidR="00706935" w:rsidRPr="00706935" w:rsidRDefault="00706935" w:rsidP="00706935">
      <w:pPr>
        <w:rPr>
          <w:rFonts w:ascii="Garamond" w:hAnsi="Garamond"/>
          <w:sz w:val="24"/>
          <w:szCs w:val="24"/>
          <w:shd w:val="clear" w:color="auto" w:fill="FFFFFF"/>
        </w:rPr>
      </w:pPr>
      <w:r w:rsidRPr="00706935">
        <w:rPr>
          <w:rFonts w:ascii="Garamond" w:hAnsi="Garamond"/>
          <w:sz w:val="24"/>
          <w:szCs w:val="24"/>
          <w:shd w:val="clear" w:color="auto" w:fill="FFFFFF"/>
        </w:rPr>
        <w:t xml:space="preserve">     Beginning, then, with Petrarch’s “middle age,” which is consciously (albeit gradually) saying goodbye to the Middle Ages proper, we will commence our walk through the corridors of Western Continental literature by visiting Miguel de Cervantes’ </w:t>
      </w:r>
      <w:r w:rsidRPr="00706935">
        <w:rPr>
          <w:rFonts w:ascii="Garamond" w:hAnsi="Garamond"/>
          <w:i/>
          <w:sz w:val="24"/>
          <w:szCs w:val="24"/>
          <w:shd w:val="clear" w:color="auto" w:fill="FFFFFF"/>
        </w:rPr>
        <w:t>Don Quixote</w:t>
      </w:r>
      <w:r w:rsidRPr="00706935">
        <w:rPr>
          <w:rFonts w:ascii="Garamond" w:hAnsi="Garamond"/>
          <w:sz w:val="24"/>
          <w:szCs w:val="24"/>
          <w:shd w:val="clear" w:color="auto" w:fill="FFFFFF"/>
        </w:rPr>
        <w:t xml:space="preserve">, Lope de Vega’s </w:t>
      </w:r>
      <w:r w:rsidRPr="00706935">
        <w:rPr>
          <w:rFonts w:ascii="Garamond" w:hAnsi="Garamond"/>
          <w:i/>
          <w:iCs/>
          <w:sz w:val="24"/>
          <w:szCs w:val="24"/>
        </w:rPr>
        <w:t>El caballero de Olmedo</w:t>
      </w:r>
      <w:r w:rsidRPr="00706935">
        <w:rPr>
          <w:rFonts w:ascii="Garamond" w:hAnsi="Garamond"/>
          <w:i/>
          <w:sz w:val="24"/>
          <w:szCs w:val="24"/>
          <w:shd w:val="clear" w:color="auto" w:fill="FFFFFF"/>
        </w:rPr>
        <w:t xml:space="preserve"> </w:t>
      </w:r>
      <w:r w:rsidRPr="00706935">
        <w:rPr>
          <w:rFonts w:ascii="Garamond" w:hAnsi="Garamond"/>
          <w:sz w:val="24"/>
          <w:szCs w:val="24"/>
          <w:shd w:val="clear" w:color="auto" w:fill="FFFFFF"/>
        </w:rPr>
        <w:t>(</w:t>
      </w:r>
      <w:r w:rsidRPr="00706935">
        <w:rPr>
          <w:rFonts w:ascii="Garamond" w:hAnsi="Garamond"/>
          <w:i/>
          <w:sz w:val="24"/>
          <w:szCs w:val="24"/>
          <w:shd w:val="clear" w:color="auto" w:fill="FFFFFF"/>
        </w:rPr>
        <w:t>The Knight from Olmedo</w:t>
      </w:r>
      <w:r w:rsidRPr="00706935">
        <w:rPr>
          <w:rFonts w:ascii="Garamond" w:hAnsi="Garamond"/>
          <w:sz w:val="24"/>
          <w:szCs w:val="24"/>
          <w:shd w:val="clear" w:color="auto" w:fill="FFFFFF"/>
        </w:rPr>
        <w:t xml:space="preserve">), and Racine’s </w:t>
      </w:r>
      <w:proofErr w:type="spellStart"/>
      <w:r w:rsidRPr="00706935">
        <w:rPr>
          <w:rFonts w:ascii="Garamond" w:hAnsi="Garamond"/>
          <w:i/>
          <w:sz w:val="24"/>
          <w:szCs w:val="24"/>
          <w:shd w:val="clear" w:color="auto" w:fill="FFFFFF"/>
        </w:rPr>
        <w:t>Athalie</w:t>
      </w:r>
      <w:proofErr w:type="spellEnd"/>
      <w:r w:rsidRPr="00706935">
        <w:rPr>
          <w:rFonts w:ascii="Garamond" w:hAnsi="Garamond"/>
          <w:sz w:val="24"/>
          <w:szCs w:val="24"/>
          <w:shd w:val="clear" w:color="auto" w:fill="FFFFFF"/>
        </w:rPr>
        <w:t xml:space="preserve"> (</w:t>
      </w:r>
      <w:r w:rsidRPr="00706935">
        <w:rPr>
          <w:rFonts w:ascii="Garamond" w:hAnsi="Garamond"/>
          <w:i/>
          <w:sz w:val="24"/>
          <w:szCs w:val="24"/>
          <w:shd w:val="clear" w:color="auto" w:fill="FFFFFF"/>
        </w:rPr>
        <w:t>Athaliah)</w:t>
      </w:r>
      <w:r w:rsidRPr="00706935">
        <w:rPr>
          <w:rFonts w:ascii="Garamond" w:hAnsi="Garamond"/>
          <w:sz w:val="24"/>
          <w:szCs w:val="24"/>
          <w:shd w:val="clear" w:color="auto" w:fill="FFFFFF"/>
        </w:rPr>
        <w:t>.  These we will round off with retrospection, under the aegis of Juan de la Cruz’s “</w:t>
      </w:r>
      <w:r w:rsidRPr="00706935">
        <w:rPr>
          <w:rFonts w:ascii="Garamond" w:hAnsi="Garamond"/>
          <w:iCs/>
          <w:sz w:val="24"/>
          <w:szCs w:val="24"/>
          <w:lang w:val="es-ES"/>
        </w:rPr>
        <w:t>La noche oscura del alma”</w:t>
      </w:r>
      <w:r w:rsidRPr="00706935">
        <w:rPr>
          <w:rFonts w:ascii="Garamond" w:hAnsi="Garamond"/>
          <w:sz w:val="24"/>
          <w:szCs w:val="24"/>
          <w:shd w:val="clear" w:color="auto" w:fill="FFFFFF"/>
        </w:rPr>
        <w:t xml:space="preserve"> (“The Dark Night of the Soul”). </w:t>
      </w:r>
    </w:p>
    <w:p w:rsidR="00706935" w:rsidRPr="00706935" w:rsidRDefault="00706935" w:rsidP="00706935">
      <w:pPr>
        <w:spacing w:before="240" w:line="240" w:lineRule="auto"/>
        <w:rPr>
          <w:rFonts w:ascii="Garamond" w:hAnsi="Garamond"/>
          <w:bCs/>
          <w:sz w:val="24"/>
          <w:szCs w:val="24"/>
        </w:rPr>
      </w:pPr>
      <w:r w:rsidRPr="00706935">
        <w:rPr>
          <w:rFonts w:ascii="Garamond" w:hAnsi="Garamond"/>
          <w:noProof/>
          <w:sz w:val="24"/>
          <w:szCs w:val="24"/>
          <w:shd w:val="clear" w:color="auto" w:fill="FFFFFF"/>
        </w:rPr>
        <w:drawing>
          <wp:anchor distT="0" distB="0" distL="114300" distR="114300" simplePos="0" relativeHeight="251730944" behindDoc="1" locked="0" layoutInCell="1" allowOverlap="1" wp14:anchorId="79F4E3F2" wp14:editId="42D9A384">
            <wp:simplePos x="0" y="0"/>
            <wp:positionH relativeFrom="margin">
              <wp:posOffset>4621530</wp:posOffset>
            </wp:positionH>
            <wp:positionV relativeFrom="paragraph">
              <wp:posOffset>1177290</wp:posOffset>
            </wp:positionV>
            <wp:extent cx="1188085" cy="1605915"/>
            <wp:effectExtent l="304800" t="190500" r="278765" b="184785"/>
            <wp:wrapTight wrapText="bothSides">
              <wp:wrapPolygon edited="0">
                <wp:start x="-831" y="111"/>
                <wp:lineTo x="-3178" y="1231"/>
                <wp:lineTo x="-776" y="4925"/>
                <wp:lineTo x="-2961" y="5702"/>
                <wp:lineTo x="-559" y="9397"/>
                <wp:lineTo x="-3056" y="10285"/>
                <wp:lineTo x="-654" y="13980"/>
                <wp:lineTo x="-3151" y="14868"/>
                <wp:lineTo x="-749" y="18563"/>
                <wp:lineTo x="-1998" y="19007"/>
                <wp:lineTo x="-647" y="21085"/>
                <wp:lineTo x="3213" y="21702"/>
                <wp:lineTo x="20249" y="21896"/>
                <wp:lineTo x="22121" y="21229"/>
                <wp:lineTo x="22063" y="1632"/>
                <wp:lineTo x="21463" y="708"/>
                <wp:lineTo x="14830" y="-628"/>
                <wp:lineTo x="14205" y="-406"/>
                <wp:lineTo x="9619" y="-3323"/>
                <wp:lineTo x="729" y="-444"/>
                <wp:lineTo x="-831" y="11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venth Seal for 201.jpg"/>
                    <pic:cNvPicPr/>
                  </pic:nvPicPr>
                  <pic:blipFill>
                    <a:blip r:embed="rId37" cstate="print">
                      <a:extLst>
                        <a:ext uri="{28A0092B-C50C-407E-A947-70E740481C1C}">
                          <a14:useLocalDpi xmlns:a14="http://schemas.microsoft.com/office/drawing/2010/main" val="0"/>
                        </a:ext>
                      </a:extLst>
                    </a:blip>
                    <a:stretch>
                      <a:fillRect/>
                    </a:stretch>
                  </pic:blipFill>
                  <pic:spPr>
                    <a:xfrm rot="1541135">
                      <a:off x="0" y="0"/>
                      <a:ext cx="1188085" cy="1605915"/>
                    </a:xfrm>
                    <a:prstGeom prst="rect">
                      <a:avLst/>
                    </a:prstGeom>
                  </pic:spPr>
                </pic:pic>
              </a:graphicData>
            </a:graphic>
          </wp:anchor>
        </w:drawing>
      </w:r>
      <w:r w:rsidRPr="00706935">
        <w:rPr>
          <w:rFonts w:ascii="Garamond" w:hAnsi="Garamond"/>
          <w:noProof/>
          <w:sz w:val="24"/>
          <w:szCs w:val="24"/>
          <w:shd w:val="clear" w:color="auto" w:fill="FFFFFF"/>
        </w:rPr>
        <w:drawing>
          <wp:anchor distT="0" distB="0" distL="114300" distR="114300" simplePos="0" relativeHeight="251729920" behindDoc="1" locked="0" layoutInCell="1" allowOverlap="1" wp14:anchorId="02E19D4B" wp14:editId="245C09E9">
            <wp:simplePos x="0" y="0"/>
            <wp:positionH relativeFrom="margin">
              <wp:align>left</wp:align>
            </wp:positionH>
            <wp:positionV relativeFrom="paragraph">
              <wp:posOffset>53533</wp:posOffset>
            </wp:positionV>
            <wp:extent cx="1374140" cy="1676400"/>
            <wp:effectExtent l="0" t="0" r="0" b="0"/>
            <wp:wrapTight wrapText="bothSides">
              <wp:wrapPolygon edited="0">
                <wp:start x="0" y="0"/>
                <wp:lineTo x="0" y="21355"/>
                <wp:lineTo x="21261" y="21355"/>
                <wp:lineTo x="2126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ethe for 2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4140" cy="1676400"/>
                    </a:xfrm>
                    <a:prstGeom prst="rect">
                      <a:avLst/>
                    </a:prstGeom>
                  </pic:spPr>
                </pic:pic>
              </a:graphicData>
            </a:graphic>
            <wp14:sizeRelH relativeFrom="margin">
              <wp14:pctWidth>0</wp14:pctWidth>
            </wp14:sizeRelH>
            <wp14:sizeRelV relativeFrom="margin">
              <wp14:pctHeight>0</wp14:pctHeight>
            </wp14:sizeRelV>
          </wp:anchor>
        </w:drawing>
      </w:r>
      <w:r w:rsidRPr="00706935">
        <w:rPr>
          <w:rFonts w:ascii="Garamond" w:hAnsi="Garamond"/>
          <w:sz w:val="24"/>
          <w:szCs w:val="24"/>
          <w:shd w:val="clear" w:color="auto" w:fill="FFFFFF"/>
        </w:rPr>
        <w:t xml:space="preserve">     At the mid-point, we will sojourn among the Germans, reading poets such as Goethe, Schiller, Heine, Eichendorff, </w:t>
      </w:r>
      <w:proofErr w:type="spellStart"/>
      <w:r w:rsidRPr="00706935">
        <w:rPr>
          <w:rFonts w:ascii="Garamond" w:hAnsi="Garamond"/>
          <w:sz w:val="24"/>
          <w:szCs w:val="24"/>
          <w:shd w:val="clear" w:color="auto" w:fill="FFFFFF"/>
        </w:rPr>
        <w:t>M</w:t>
      </w:r>
      <w:r w:rsidRPr="00706935">
        <w:rPr>
          <w:rFonts w:ascii="Garamond" w:hAnsi="Garamond"/>
          <w:bCs/>
          <w:sz w:val="24"/>
          <w:szCs w:val="24"/>
        </w:rPr>
        <w:t>örike</w:t>
      </w:r>
      <w:proofErr w:type="spellEnd"/>
      <w:r w:rsidRPr="00706935">
        <w:rPr>
          <w:rFonts w:ascii="Garamond" w:hAnsi="Garamond"/>
          <w:bCs/>
          <w:sz w:val="24"/>
          <w:szCs w:val="24"/>
        </w:rPr>
        <w:t xml:space="preserve">, and Rilke, taking time to appreciate both the written and the musical tradition, including some exploration of Schubert’s </w:t>
      </w:r>
      <w:r w:rsidRPr="00706935">
        <w:rPr>
          <w:rFonts w:ascii="Garamond" w:hAnsi="Garamond"/>
          <w:bCs/>
          <w:i/>
          <w:sz w:val="24"/>
          <w:szCs w:val="24"/>
        </w:rPr>
        <w:t>Lieder</w:t>
      </w:r>
      <w:r w:rsidRPr="00706935">
        <w:rPr>
          <w:rFonts w:ascii="Garamond" w:hAnsi="Garamond"/>
          <w:bCs/>
          <w:sz w:val="24"/>
          <w:szCs w:val="24"/>
        </w:rPr>
        <w:t xml:space="preserve"> settings, </w:t>
      </w:r>
      <w:r w:rsidRPr="00706935">
        <w:rPr>
          <w:rFonts w:ascii="Garamond" w:hAnsi="Garamond"/>
          <w:bCs/>
          <w:i/>
          <w:sz w:val="24"/>
          <w:szCs w:val="24"/>
        </w:rPr>
        <w:t xml:space="preserve">Die </w:t>
      </w:r>
      <w:proofErr w:type="spellStart"/>
      <w:r w:rsidRPr="00706935">
        <w:rPr>
          <w:rFonts w:ascii="Garamond" w:hAnsi="Garamond"/>
          <w:bCs/>
          <w:i/>
          <w:sz w:val="24"/>
          <w:szCs w:val="24"/>
        </w:rPr>
        <w:t>Schöpfung</w:t>
      </w:r>
      <w:proofErr w:type="spellEnd"/>
      <w:r w:rsidRPr="00706935">
        <w:rPr>
          <w:rFonts w:ascii="Garamond" w:hAnsi="Garamond"/>
          <w:bCs/>
          <w:sz w:val="24"/>
          <w:szCs w:val="24"/>
        </w:rPr>
        <w:t xml:space="preserve"> (</w:t>
      </w:r>
      <w:r w:rsidRPr="00706935">
        <w:rPr>
          <w:rFonts w:ascii="Garamond" w:hAnsi="Garamond"/>
          <w:bCs/>
          <w:i/>
          <w:sz w:val="24"/>
          <w:szCs w:val="24"/>
        </w:rPr>
        <w:t>The Creation</w:t>
      </w:r>
      <w:r w:rsidRPr="00706935">
        <w:rPr>
          <w:rFonts w:ascii="Garamond" w:hAnsi="Garamond"/>
          <w:bCs/>
          <w:sz w:val="24"/>
          <w:szCs w:val="24"/>
        </w:rPr>
        <w:t xml:space="preserve">) by Haydn, and some passages from Wagner’s operas, because German literature is intimately bound to German song and to instrumental culture.  </w:t>
      </w:r>
    </w:p>
    <w:p w:rsidR="00706935" w:rsidRPr="00706935" w:rsidRDefault="00706935" w:rsidP="00706935">
      <w:pPr>
        <w:spacing w:before="240" w:line="240" w:lineRule="auto"/>
        <w:rPr>
          <w:rFonts w:ascii="Garamond" w:hAnsi="Garamond"/>
          <w:sz w:val="24"/>
          <w:szCs w:val="24"/>
          <w:shd w:val="clear" w:color="auto" w:fill="FFFFFF"/>
        </w:rPr>
      </w:pPr>
      <w:r w:rsidRPr="00706935">
        <w:rPr>
          <w:rFonts w:ascii="Garamond" w:hAnsi="Garamond"/>
          <w:sz w:val="24"/>
          <w:szCs w:val="24"/>
          <w:shd w:val="clear" w:color="auto" w:fill="FFFFFF"/>
        </w:rPr>
        <w:t xml:space="preserve">     Our visit with later authors will include</w:t>
      </w:r>
      <w:r w:rsidRPr="00706935">
        <w:rPr>
          <w:rFonts w:ascii="Garamond" w:hAnsi="Garamond"/>
          <w:i/>
          <w:sz w:val="24"/>
          <w:szCs w:val="24"/>
          <w:shd w:val="clear" w:color="auto" w:fill="FFFFFF"/>
        </w:rPr>
        <w:t xml:space="preserve"> Die </w:t>
      </w:r>
      <w:proofErr w:type="spellStart"/>
      <w:r w:rsidRPr="00706935">
        <w:rPr>
          <w:rFonts w:ascii="Garamond" w:hAnsi="Garamond"/>
          <w:i/>
          <w:sz w:val="24"/>
          <w:szCs w:val="24"/>
          <w:shd w:val="clear" w:color="auto" w:fill="FFFFFF"/>
        </w:rPr>
        <w:t>Verwandelung</w:t>
      </w:r>
      <w:proofErr w:type="spellEnd"/>
      <w:r w:rsidRPr="00706935">
        <w:rPr>
          <w:rFonts w:ascii="Garamond" w:hAnsi="Garamond"/>
          <w:sz w:val="24"/>
          <w:szCs w:val="24"/>
          <w:shd w:val="clear" w:color="auto" w:fill="FFFFFF"/>
        </w:rPr>
        <w:t xml:space="preserve"> (</w:t>
      </w:r>
      <w:r w:rsidRPr="00706935">
        <w:rPr>
          <w:rFonts w:ascii="Garamond" w:hAnsi="Garamond"/>
          <w:i/>
          <w:sz w:val="24"/>
          <w:szCs w:val="24"/>
          <w:shd w:val="clear" w:color="auto" w:fill="FFFFFF"/>
        </w:rPr>
        <w:t>The Metamorphosis</w:t>
      </w:r>
      <w:r w:rsidRPr="00706935">
        <w:rPr>
          <w:rFonts w:ascii="Garamond" w:hAnsi="Garamond"/>
          <w:sz w:val="24"/>
          <w:szCs w:val="24"/>
          <w:shd w:val="clear" w:color="auto" w:fill="FFFFFF"/>
        </w:rPr>
        <w:t xml:space="preserve">) by Kafka, and works such as Gustave Flaubert’s </w:t>
      </w:r>
      <w:r w:rsidRPr="00706935">
        <w:rPr>
          <w:rFonts w:ascii="Garamond" w:hAnsi="Garamond"/>
          <w:i/>
          <w:sz w:val="24"/>
          <w:szCs w:val="24"/>
          <w:shd w:val="clear" w:color="auto" w:fill="FFFFFF"/>
        </w:rPr>
        <w:t xml:space="preserve">Trois </w:t>
      </w:r>
      <w:proofErr w:type="spellStart"/>
      <w:r w:rsidRPr="00706935">
        <w:rPr>
          <w:rFonts w:ascii="Garamond" w:hAnsi="Garamond"/>
          <w:i/>
          <w:sz w:val="24"/>
          <w:szCs w:val="24"/>
          <w:shd w:val="clear" w:color="auto" w:fill="FFFFFF"/>
        </w:rPr>
        <w:t>contes</w:t>
      </w:r>
      <w:proofErr w:type="spellEnd"/>
      <w:r w:rsidRPr="00706935">
        <w:rPr>
          <w:rFonts w:ascii="Garamond" w:hAnsi="Garamond"/>
          <w:sz w:val="24"/>
          <w:szCs w:val="24"/>
          <w:shd w:val="clear" w:color="auto" w:fill="FFFFFF"/>
        </w:rPr>
        <w:t xml:space="preserve"> (</w:t>
      </w:r>
      <w:r w:rsidRPr="00706935">
        <w:rPr>
          <w:rFonts w:ascii="Garamond" w:hAnsi="Garamond"/>
          <w:i/>
          <w:sz w:val="24"/>
          <w:szCs w:val="24"/>
          <w:shd w:val="clear" w:color="auto" w:fill="FFFFFF"/>
        </w:rPr>
        <w:t>Three Stories</w:t>
      </w:r>
      <w:r w:rsidRPr="00706935">
        <w:rPr>
          <w:rFonts w:ascii="Garamond" w:hAnsi="Garamond"/>
          <w:sz w:val="24"/>
          <w:szCs w:val="24"/>
          <w:shd w:val="clear" w:color="auto" w:fill="FFFFFF"/>
        </w:rPr>
        <w:t>) and Georges Bernanos’</w:t>
      </w:r>
      <w:r w:rsidRPr="00706935">
        <w:rPr>
          <w:rFonts w:ascii="Garamond" w:hAnsi="Garamond"/>
          <w:b/>
          <w:bCs/>
          <w:i/>
          <w:iCs/>
          <w:sz w:val="24"/>
          <w:szCs w:val="24"/>
          <w:lang w:val="fr-FR"/>
        </w:rPr>
        <w:t xml:space="preserve"> </w:t>
      </w:r>
      <w:r w:rsidRPr="00706935">
        <w:rPr>
          <w:rFonts w:ascii="Garamond" w:hAnsi="Garamond"/>
          <w:bCs/>
          <w:i/>
          <w:iCs/>
          <w:sz w:val="24"/>
          <w:szCs w:val="24"/>
          <w:lang w:val="fr-FR"/>
        </w:rPr>
        <w:t>Journal d'un curé de campagne</w:t>
      </w:r>
      <w:r w:rsidRPr="00706935">
        <w:rPr>
          <w:rFonts w:ascii="Garamond" w:hAnsi="Garamond"/>
          <w:sz w:val="24"/>
          <w:szCs w:val="24"/>
          <w:shd w:val="clear" w:color="auto" w:fill="FFFFFF"/>
        </w:rPr>
        <w:t xml:space="preserve"> (</w:t>
      </w:r>
      <w:r w:rsidRPr="00706935">
        <w:rPr>
          <w:rFonts w:ascii="Garamond" w:hAnsi="Garamond"/>
          <w:i/>
          <w:sz w:val="24"/>
          <w:szCs w:val="24"/>
          <w:shd w:val="clear" w:color="auto" w:fill="FFFFFF"/>
        </w:rPr>
        <w:t>Diary of a Country Priest</w:t>
      </w:r>
      <w:r w:rsidRPr="00706935">
        <w:rPr>
          <w:rFonts w:ascii="Garamond" w:hAnsi="Garamond"/>
          <w:sz w:val="24"/>
          <w:szCs w:val="24"/>
          <w:shd w:val="clear" w:color="auto" w:fill="FFFFFF"/>
        </w:rPr>
        <w:t xml:space="preserve">).  This time, we will round our reading off with Ingmar Bergman’s classic Swedish masterpiece, </w:t>
      </w:r>
      <w:r w:rsidRPr="00706935">
        <w:rPr>
          <w:rFonts w:ascii="Garamond" w:hAnsi="Garamond"/>
          <w:i/>
          <w:sz w:val="24"/>
          <w:szCs w:val="24"/>
          <w:shd w:val="clear" w:color="auto" w:fill="FFFFFF"/>
        </w:rPr>
        <w:t xml:space="preserve">Det </w:t>
      </w:r>
      <w:proofErr w:type="spellStart"/>
      <w:r w:rsidRPr="00706935">
        <w:rPr>
          <w:rFonts w:ascii="Garamond" w:hAnsi="Garamond"/>
          <w:i/>
          <w:sz w:val="24"/>
          <w:szCs w:val="24"/>
          <w:shd w:val="clear" w:color="auto" w:fill="FFFFFF"/>
        </w:rPr>
        <w:t>sjunde</w:t>
      </w:r>
      <w:proofErr w:type="spellEnd"/>
      <w:r w:rsidRPr="00706935">
        <w:rPr>
          <w:rFonts w:ascii="Garamond" w:hAnsi="Garamond"/>
          <w:i/>
          <w:sz w:val="24"/>
          <w:szCs w:val="24"/>
          <w:shd w:val="clear" w:color="auto" w:fill="FFFFFF"/>
        </w:rPr>
        <w:t xml:space="preserve"> </w:t>
      </w:r>
      <w:proofErr w:type="spellStart"/>
      <w:r w:rsidRPr="00706935">
        <w:rPr>
          <w:rFonts w:ascii="Garamond" w:hAnsi="Garamond"/>
          <w:i/>
          <w:sz w:val="24"/>
          <w:szCs w:val="24"/>
          <w:shd w:val="clear" w:color="auto" w:fill="FFFFFF"/>
        </w:rPr>
        <w:t>inseglet</w:t>
      </w:r>
      <w:proofErr w:type="spellEnd"/>
      <w:r w:rsidRPr="00706935">
        <w:rPr>
          <w:rFonts w:ascii="Garamond" w:hAnsi="Garamond"/>
          <w:sz w:val="24"/>
          <w:szCs w:val="24"/>
          <w:shd w:val="clear" w:color="auto" w:fill="FFFFFF"/>
        </w:rPr>
        <w:t xml:space="preserve"> (</w:t>
      </w:r>
      <w:r w:rsidRPr="00706935">
        <w:rPr>
          <w:rFonts w:ascii="Garamond" w:hAnsi="Garamond"/>
          <w:i/>
          <w:sz w:val="24"/>
          <w:szCs w:val="24"/>
          <w:shd w:val="clear" w:color="auto" w:fill="FFFFFF"/>
        </w:rPr>
        <w:t>The Seventh Seal</w:t>
      </w:r>
      <w:r w:rsidRPr="00706935">
        <w:rPr>
          <w:rFonts w:ascii="Garamond" w:hAnsi="Garamond"/>
          <w:sz w:val="24"/>
          <w:szCs w:val="24"/>
          <w:shd w:val="clear" w:color="auto" w:fill="FFFFFF"/>
        </w:rPr>
        <w:t>) which, figuring forth the desolation of the twentieth century, bears important similarities to and differences from Juan de la Cruz’s gaze into the darkness—making for a double retrospection.</w:t>
      </w:r>
    </w:p>
    <w:p w:rsidR="00706935" w:rsidRPr="00706935" w:rsidRDefault="00706935" w:rsidP="00706935">
      <w:pPr>
        <w:rPr>
          <w:rFonts w:ascii="Garamond" w:hAnsi="Garamond"/>
          <w:sz w:val="24"/>
          <w:szCs w:val="24"/>
          <w:shd w:val="clear" w:color="auto" w:fill="FFFFFF"/>
        </w:rPr>
      </w:pPr>
    </w:p>
    <w:p w:rsidR="00706935" w:rsidRPr="00706935" w:rsidRDefault="00706935" w:rsidP="00706935">
      <w:pPr>
        <w:rPr>
          <w:rFonts w:ascii="Garamond" w:hAnsi="Garamond"/>
          <w:sz w:val="24"/>
          <w:szCs w:val="24"/>
          <w:shd w:val="clear" w:color="auto" w:fill="FFFFFF"/>
        </w:rPr>
      </w:pPr>
      <w:r w:rsidRPr="00706935">
        <w:rPr>
          <w:rFonts w:ascii="Garamond" w:hAnsi="Garamond"/>
          <w:b/>
          <w:sz w:val="24"/>
          <w:szCs w:val="24"/>
          <w:shd w:val="clear" w:color="auto" w:fill="FFFFFF"/>
        </w:rPr>
        <w:t>Requirements:</w:t>
      </w:r>
      <w:r w:rsidRPr="00706935">
        <w:rPr>
          <w:rFonts w:ascii="Garamond" w:hAnsi="Garamond"/>
          <w:sz w:val="24"/>
          <w:szCs w:val="24"/>
          <w:shd w:val="clear" w:color="auto" w:fill="FFFFFF"/>
        </w:rPr>
        <w:t xml:space="preserve"> One paper responding to a primary text from the syllabus, 5-7 pp., with a research/secondary literature element fully optional.  Midterm and final examinations: 1 essay each on a pre-announced topic, written during the first hour of class.</w:t>
      </w:r>
    </w:p>
    <w:p w:rsidR="00706935" w:rsidRPr="00706935" w:rsidRDefault="00706935" w:rsidP="00706935">
      <w:pPr>
        <w:spacing w:before="240" w:line="240" w:lineRule="auto"/>
        <w:rPr>
          <w:rFonts w:ascii="Garamond" w:hAnsi="Garamond"/>
          <w:sz w:val="24"/>
          <w:szCs w:val="24"/>
          <w:shd w:val="clear" w:color="auto" w:fill="FFFFFF"/>
        </w:rPr>
      </w:pPr>
    </w:p>
    <w:p w:rsidR="00706935" w:rsidRPr="00706935" w:rsidRDefault="00706935" w:rsidP="00706935">
      <w:pPr>
        <w:rPr>
          <w:rFonts w:ascii="Garamond" w:hAnsi="Garamond"/>
          <w:b/>
          <w:sz w:val="24"/>
          <w:szCs w:val="24"/>
          <w:shd w:val="clear" w:color="auto" w:fill="FFFFFF"/>
        </w:rPr>
      </w:pPr>
    </w:p>
    <w:p w:rsidR="00706935" w:rsidRPr="00706935" w:rsidRDefault="00706935" w:rsidP="00706935">
      <w:pPr>
        <w:rPr>
          <w:rFonts w:ascii="Garamond" w:hAnsi="Garamond"/>
          <w:sz w:val="24"/>
          <w:szCs w:val="24"/>
          <w:shd w:val="clear" w:color="auto" w:fill="FFFFFF"/>
        </w:rPr>
      </w:pPr>
      <w:r w:rsidRPr="00706935">
        <w:rPr>
          <w:rFonts w:ascii="Garamond" w:hAnsi="Garamond"/>
          <w:b/>
          <w:sz w:val="24"/>
          <w:szCs w:val="24"/>
          <w:shd w:val="clear" w:color="auto" w:fill="FFFFFF"/>
        </w:rPr>
        <w:t>Reading Assignments:</w:t>
      </w:r>
      <w:r w:rsidRPr="00706935">
        <w:rPr>
          <w:rFonts w:ascii="Garamond" w:hAnsi="Garamond"/>
          <w:sz w:val="24"/>
          <w:szCs w:val="24"/>
          <w:shd w:val="clear" w:color="auto" w:fill="FFFFFF"/>
        </w:rPr>
        <w:t xml:space="preserve"> These will be carefully adjusted to the summer schedule.  There will be options for convivial live readings in the evenings—outdoors when possible—as well as some “cold readings” from the plays and vocal performance of some of the poems during class.  Our aims will emphasize enjoyment of the literature in a relaxed atmosphere.</w:t>
      </w:r>
    </w:p>
    <w:p w:rsidR="00BE30EF" w:rsidRPr="00775D95" w:rsidRDefault="00BE30EF" w:rsidP="00BE30EF">
      <w:pPr>
        <w:rPr>
          <w:rFonts w:ascii="Garamond" w:eastAsia="Calibri" w:hAnsi="Garamond" w:cs="Calibri"/>
          <w:sz w:val="24"/>
          <w:szCs w:val="24"/>
          <w:highlight w:val="yellow"/>
          <w:lang w:val="en-US"/>
        </w:rPr>
      </w:pPr>
    </w:p>
    <w:p w:rsidR="00F33077" w:rsidRPr="00775D95" w:rsidRDefault="00F33077" w:rsidP="00BE30EF">
      <w:pPr>
        <w:rPr>
          <w:rFonts w:ascii="Garamond" w:eastAsia="Calibri" w:hAnsi="Garamond" w:cs="Calibri"/>
          <w:sz w:val="24"/>
          <w:szCs w:val="24"/>
          <w:highlight w:val="yellow"/>
          <w:lang w:val="en-US"/>
        </w:rPr>
      </w:pPr>
    </w:p>
    <w:p w:rsidR="00493195" w:rsidRPr="00052622" w:rsidRDefault="00493195" w:rsidP="00493195">
      <w:pPr>
        <w:rPr>
          <w:rFonts w:ascii="Garamond" w:eastAsia="Calibri" w:hAnsi="Garamond" w:cs="Calibri"/>
          <w:b/>
          <w:sz w:val="24"/>
          <w:szCs w:val="24"/>
        </w:rPr>
      </w:pPr>
      <w:r w:rsidRPr="009373B8">
        <w:rPr>
          <w:rFonts w:ascii="Garamond" w:eastAsia="Calibri" w:hAnsi="Garamond" w:cs="Calibri"/>
          <w:b/>
          <w:sz w:val="24"/>
          <w:szCs w:val="24"/>
          <w:u w:val="single"/>
        </w:rPr>
        <w:t>ENG 3</w:t>
      </w:r>
      <w:r w:rsidR="00052622" w:rsidRPr="009373B8">
        <w:rPr>
          <w:rFonts w:ascii="Garamond" w:eastAsia="Calibri" w:hAnsi="Garamond" w:cs="Calibri"/>
          <w:b/>
          <w:sz w:val="24"/>
          <w:szCs w:val="24"/>
          <w:u w:val="single"/>
        </w:rPr>
        <w:t>6</w:t>
      </w:r>
      <w:r w:rsidRPr="009373B8">
        <w:rPr>
          <w:rFonts w:ascii="Garamond" w:eastAsia="Calibri" w:hAnsi="Garamond" w:cs="Calibri"/>
          <w:b/>
          <w:sz w:val="24"/>
          <w:szCs w:val="24"/>
          <w:u w:val="single"/>
        </w:rPr>
        <w:t xml:space="preserve">0-01: American Literature: </w:t>
      </w:r>
      <w:r w:rsidR="00052622" w:rsidRPr="009373B8">
        <w:rPr>
          <w:rFonts w:ascii="Garamond" w:eastAsia="Calibri" w:hAnsi="Garamond" w:cs="Calibri"/>
          <w:b/>
          <w:sz w:val="24"/>
          <w:szCs w:val="24"/>
          <w:u w:val="single"/>
        </w:rPr>
        <w:t>1820-1890</w:t>
      </w:r>
      <w:r w:rsidRPr="00052622">
        <w:rPr>
          <w:rFonts w:ascii="Garamond" w:eastAsia="Calibri" w:hAnsi="Garamond" w:cs="Calibri"/>
          <w:b/>
          <w:sz w:val="24"/>
          <w:szCs w:val="24"/>
        </w:rPr>
        <w:br/>
      </w:r>
      <w:r w:rsidRPr="00052622">
        <w:rPr>
          <w:rFonts w:ascii="Garamond" w:eastAsia="Calibri" w:hAnsi="Garamond" w:cs="Calibri"/>
          <w:b/>
          <w:sz w:val="24"/>
          <w:szCs w:val="24"/>
          <w:lang w:val="en-US"/>
        </w:rPr>
        <w:t>Dr. Kelly Franklin</w:t>
      </w:r>
    </w:p>
    <w:p w:rsidR="00493195" w:rsidRDefault="00493195" w:rsidP="00493195">
      <w:pPr>
        <w:rPr>
          <w:rFonts w:ascii="Garamond" w:eastAsia="Calibri" w:hAnsi="Garamond" w:cs="Calibri"/>
          <w:b/>
          <w:sz w:val="24"/>
          <w:szCs w:val="24"/>
          <w:lang w:val="en-US"/>
        </w:rPr>
      </w:pPr>
      <w:proofErr w:type="spellStart"/>
      <w:r w:rsidRPr="00052622">
        <w:rPr>
          <w:rFonts w:ascii="Garamond" w:eastAsia="Calibri" w:hAnsi="Garamond" w:cs="Calibri"/>
          <w:b/>
          <w:sz w:val="24"/>
          <w:szCs w:val="24"/>
          <w:lang w:val="en-US"/>
        </w:rPr>
        <w:t>MTWThF</w:t>
      </w:r>
      <w:proofErr w:type="spellEnd"/>
      <w:r w:rsidRPr="00052622">
        <w:rPr>
          <w:rFonts w:ascii="Garamond" w:eastAsia="Calibri" w:hAnsi="Garamond" w:cs="Calibri"/>
          <w:b/>
          <w:sz w:val="24"/>
          <w:szCs w:val="24"/>
          <w:lang w:val="en-US"/>
        </w:rPr>
        <w:t xml:space="preserve"> 12-3pm</w:t>
      </w:r>
    </w:p>
    <w:p w:rsidR="009373B8" w:rsidRPr="00052622" w:rsidRDefault="009373B8" w:rsidP="00493195">
      <w:pPr>
        <w:rPr>
          <w:rFonts w:ascii="Garamond" w:eastAsia="Calibri" w:hAnsi="Garamond" w:cs="Calibri"/>
          <w:b/>
          <w:sz w:val="24"/>
          <w:szCs w:val="24"/>
          <w:lang w:val="en-US"/>
        </w:rPr>
      </w:pPr>
    </w:p>
    <w:p w:rsidR="00052622" w:rsidRPr="00052622" w:rsidRDefault="00052622" w:rsidP="00052622">
      <w:pPr>
        <w:rPr>
          <w:rFonts w:ascii="Garamond" w:eastAsia="Calibri" w:hAnsi="Garamond" w:cs="Calibri"/>
          <w:b/>
          <w:sz w:val="24"/>
          <w:szCs w:val="24"/>
          <w:highlight w:val="yellow"/>
          <w:lang w:val="en-US"/>
        </w:rPr>
      </w:pPr>
      <w:r>
        <w:rPr>
          <w:noProof/>
        </w:rPr>
        <w:drawing>
          <wp:anchor distT="0" distB="0" distL="114300" distR="114300" simplePos="0" relativeHeight="251721728" behindDoc="1" locked="0" layoutInCell="1" allowOverlap="1">
            <wp:simplePos x="0" y="0"/>
            <wp:positionH relativeFrom="margin">
              <wp:align>right</wp:align>
            </wp:positionH>
            <wp:positionV relativeFrom="paragraph">
              <wp:posOffset>0</wp:posOffset>
            </wp:positionV>
            <wp:extent cx="4572000" cy="2880360"/>
            <wp:effectExtent l="0" t="0" r="0" b="0"/>
            <wp:wrapTight wrapText="bothSides">
              <wp:wrapPolygon edited="0">
                <wp:start x="0" y="0"/>
                <wp:lineTo x="0" y="21429"/>
                <wp:lineTo x="21510" y="21429"/>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2880360"/>
                    </a:xfrm>
                    <a:prstGeom prst="rect">
                      <a:avLst/>
                    </a:prstGeom>
                    <a:noFill/>
                    <a:ln>
                      <a:noFill/>
                    </a:ln>
                  </pic:spPr>
                </pic:pic>
              </a:graphicData>
            </a:graphic>
          </wp:anchor>
        </w:drawing>
      </w:r>
      <w:r w:rsidRPr="00052622">
        <w:rPr>
          <w:rFonts w:ascii="Garamond" w:eastAsia="Calibri" w:hAnsi="Garamond" w:cs="Calibri"/>
          <w:bCs/>
          <w:sz w:val="24"/>
          <w:szCs w:val="24"/>
          <w:lang w:val="en-US"/>
        </w:rPr>
        <w:t xml:space="preserve">In January of 1820, the acerbic English clergyman Sydney Smith asked sardonically in </w:t>
      </w:r>
      <w:r w:rsidRPr="00052622">
        <w:rPr>
          <w:rFonts w:ascii="Garamond" w:eastAsia="Calibri" w:hAnsi="Garamond" w:cs="Calibri"/>
          <w:bCs/>
          <w:i/>
          <w:iCs/>
          <w:sz w:val="24"/>
          <w:szCs w:val="24"/>
          <w:lang w:val="en-US"/>
        </w:rPr>
        <w:t>The Edinburgh Review</w:t>
      </w:r>
      <w:r w:rsidRPr="00052622">
        <w:rPr>
          <w:rFonts w:ascii="Garamond" w:eastAsia="Calibri" w:hAnsi="Garamond" w:cs="Calibri"/>
          <w:bCs/>
          <w:sz w:val="24"/>
          <w:szCs w:val="24"/>
          <w:lang w:val="en-US"/>
        </w:rPr>
        <w:t>, “In the four-quarters of the globe, who reads an American book?” Emerson and Hawthorne were teenagers. Frederick Douglass was a toddler. Whitman and Melville were one-year-olds. Emily Dickinson wouldn’t be born for another decade. Mark Twain’s parents weren’t even married yet.</w:t>
      </w:r>
    </w:p>
    <w:p w:rsidR="00052622" w:rsidRPr="00052622" w:rsidRDefault="00052622" w:rsidP="00052622">
      <w:pPr>
        <w:rPr>
          <w:rFonts w:ascii="Garamond" w:eastAsia="Calibri" w:hAnsi="Garamond" w:cs="Calibri"/>
          <w:bCs/>
          <w:sz w:val="24"/>
          <w:szCs w:val="24"/>
          <w:lang w:val="en-US"/>
        </w:rPr>
      </w:pPr>
    </w:p>
    <w:p w:rsidR="00052622" w:rsidRPr="00052622" w:rsidRDefault="00052622" w:rsidP="00052622">
      <w:pPr>
        <w:rPr>
          <w:rFonts w:ascii="Garamond" w:eastAsia="Calibri" w:hAnsi="Garamond" w:cs="Calibri"/>
          <w:bCs/>
          <w:sz w:val="24"/>
          <w:szCs w:val="24"/>
          <w:lang w:val="en-US"/>
        </w:rPr>
      </w:pPr>
      <w:r w:rsidRPr="00052622">
        <w:rPr>
          <w:rFonts w:ascii="Garamond" w:eastAsia="Calibri" w:hAnsi="Garamond" w:cs="Calibri"/>
          <w:bCs/>
          <w:sz w:val="24"/>
          <w:szCs w:val="24"/>
          <w:lang w:val="en-US"/>
        </w:rPr>
        <w:t xml:space="preserve">This class tells the story of how American literature came to be. </w:t>
      </w:r>
    </w:p>
    <w:p w:rsidR="00052622" w:rsidRPr="00052622" w:rsidRDefault="00052622" w:rsidP="00052622">
      <w:pPr>
        <w:rPr>
          <w:rFonts w:ascii="Garamond" w:eastAsia="Calibri" w:hAnsi="Garamond" w:cs="Calibri"/>
          <w:b/>
          <w:sz w:val="24"/>
          <w:szCs w:val="24"/>
          <w:lang w:val="en-US"/>
        </w:rPr>
      </w:pPr>
    </w:p>
    <w:p w:rsidR="00052622" w:rsidRPr="00727491" w:rsidRDefault="00052622" w:rsidP="00052622">
      <w:pPr>
        <w:rPr>
          <w:rFonts w:ascii="Garamond" w:eastAsia="Calibri" w:hAnsi="Garamond" w:cs="Calibri"/>
          <w:b/>
          <w:bCs/>
          <w:sz w:val="24"/>
          <w:szCs w:val="24"/>
          <w:lang w:val="en-US"/>
        </w:rPr>
      </w:pPr>
      <w:r w:rsidRPr="00052622">
        <w:rPr>
          <w:rFonts w:ascii="Garamond" w:eastAsia="Calibri" w:hAnsi="Garamond" w:cs="Calibri"/>
          <w:b/>
          <w:bCs/>
          <w:sz w:val="24"/>
          <w:szCs w:val="24"/>
          <w:lang w:val="en-US"/>
        </w:rPr>
        <w:t xml:space="preserve">Requirements: </w:t>
      </w:r>
      <w:bookmarkStart w:id="2" w:name="_Hlk98880905"/>
      <w:r>
        <w:rPr>
          <w:rFonts w:ascii="Garamond" w:eastAsia="Calibri" w:hAnsi="Garamond" w:cs="Calibri"/>
          <w:sz w:val="24"/>
          <w:szCs w:val="24"/>
          <w:lang w:val="en-US"/>
        </w:rPr>
        <w:t>i</w:t>
      </w:r>
      <w:r w:rsidRPr="00052622">
        <w:rPr>
          <w:rFonts w:ascii="Garamond" w:eastAsia="Calibri" w:hAnsi="Garamond" w:cs="Calibri"/>
          <w:sz w:val="24"/>
          <w:szCs w:val="24"/>
          <w:lang w:val="en-US"/>
        </w:rPr>
        <w:t xml:space="preserve">nformal </w:t>
      </w:r>
      <w:r>
        <w:rPr>
          <w:rFonts w:ascii="Garamond" w:eastAsia="Calibri" w:hAnsi="Garamond" w:cs="Calibri"/>
          <w:sz w:val="24"/>
          <w:szCs w:val="24"/>
          <w:lang w:val="en-US"/>
        </w:rPr>
        <w:t>o</w:t>
      </w:r>
      <w:r w:rsidRPr="00052622">
        <w:rPr>
          <w:rFonts w:ascii="Garamond" w:eastAsia="Calibri" w:hAnsi="Garamond" w:cs="Calibri"/>
          <w:sz w:val="24"/>
          <w:szCs w:val="24"/>
          <w:lang w:val="en-US"/>
        </w:rPr>
        <w:t xml:space="preserve">nline </w:t>
      </w:r>
      <w:r>
        <w:rPr>
          <w:rFonts w:ascii="Garamond" w:eastAsia="Calibri" w:hAnsi="Garamond" w:cs="Calibri"/>
          <w:sz w:val="24"/>
          <w:szCs w:val="24"/>
          <w:lang w:val="en-US"/>
        </w:rPr>
        <w:t>d</w:t>
      </w:r>
      <w:r w:rsidRPr="00052622">
        <w:rPr>
          <w:rFonts w:ascii="Garamond" w:eastAsia="Calibri" w:hAnsi="Garamond" w:cs="Calibri"/>
          <w:sz w:val="24"/>
          <w:szCs w:val="24"/>
          <w:lang w:val="en-US"/>
        </w:rPr>
        <w:t xml:space="preserve">iscussion </w:t>
      </w:r>
      <w:r>
        <w:rPr>
          <w:rFonts w:ascii="Garamond" w:eastAsia="Calibri" w:hAnsi="Garamond" w:cs="Calibri"/>
          <w:sz w:val="24"/>
          <w:szCs w:val="24"/>
          <w:lang w:val="en-US"/>
        </w:rPr>
        <w:t>r</w:t>
      </w:r>
      <w:r w:rsidRPr="00052622">
        <w:rPr>
          <w:rFonts w:ascii="Garamond" w:eastAsia="Calibri" w:hAnsi="Garamond" w:cs="Calibri"/>
          <w:sz w:val="24"/>
          <w:szCs w:val="24"/>
          <w:lang w:val="en-US"/>
        </w:rPr>
        <w:t>esponses</w:t>
      </w:r>
      <w:r>
        <w:rPr>
          <w:rFonts w:ascii="Garamond" w:eastAsia="Calibri" w:hAnsi="Garamond" w:cs="Calibri"/>
          <w:sz w:val="24"/>
          <w:szCs w:val="24"/>
          <w:lang w:val="en-US"/>
        </w:rPr>
        <w:t>;</w:t>
      </w:r>
      <w:r>
        <w:rPr>
          <w:rFonts w:ascii="Garamond" w:eastAsia="Calibri" w:hAnsi="Garamond" w:cs="Calibri"/>
          <w:b/>
          <w:bCs/>
          <w:sz w:val="24"/>
          <w:szCs w:val="24"/>
          <w:lang w:val="en-US"/>
        </w:rPr>
        <w:t xml:space="preserve"> c</w:t>
      </w:r>
      <w:r w:rsidRPr="00052622">
        <w:rPr>
          <w:rFonts w:ascii="Garamond" w:eastAsia="Calibri" w:hAnsi="Garamond" w:cs="Calibri"/>
          <w:sz w:val="24"/>
          <w:szCs w:val="24"/>
          <w:lang w:val="en-US"/>
        </w:rPr>
        <w:t xml:space="preserve">lose </w:t>
      </w:r>
      <w:r>
        <w:rPr>
          <w:rFonts w:ascii="Garamond" w:eastAsia="Calibri" w:hAnsi="Garamond" w:cs="Calibri"/>
          <w:sz w:val="24"/>
          <w:szCs w:val="24"/>
          <w:lang w:val="en-US"/>
        </w:rPr>
        <w:t>r</w:t>
      </w:r>
      <w:r w:rsidRPr="00052622">
        <w:rPr>
          <w:rFonts w:ascii="Garamond" w:eastAsia="Calibri" w:hAnsi="Garamond" w:cs="Calibri"/>
          <w:sz w:val="24"/>
          <w:szCs w:val="24"/>
          <w:lang w:val="en-US"/>
        </w:rPr>
        <w:t xml:space="preserve">eading </w:t>
      </w:r>
      <w:r>
        <w:rPr>
          <w:rFonts w:ascii="Garamond" w:eastAsia="Calibri" w:hAnsi="Garamond" w:cs="Calibri"/>
          <w:sz w:val="24"/>
          <w:szCs w:val="24"/>
          <w:lang w:val="en-US"/>
        </w:rPr>
        <w:t>a</w:t>
      </w:r>
      <w:r w:rsidRPr="00052622">
        <w:rPr>
          <w:rFonts w:ascii="Garamond" w:eastAsia="Calibri" w:hAnsi="Garamond" w:cs="Calibri"/>
          <w:sz w:val="24"/>
          <w:szCs w:val="24"/>
          <w:lang w:val="en-US"/>
        </w:rPr>
        <w:t>nalysis</w:t>
      </w:r>
      <w:r>
        <w:rPr>
          <w:rFonts w:ascii="Garamond" w:eastAsia="Calibri" w:hAnsi="Garamond" w:cs="Calibri"/>
          <w:sz w:val="24"/>
          <w:szCs w:val="24"/>
          <w:lang w:val="en-US"/>
        </w:rPr>
        <w:t>;</w:t>
      </w:r>
      <w:r>
        <w:rPr>
          <w:rFonts w:ascii="Garamond" w:eastAsia="Calibri" w:hAnsi="Garamond" w:cs="Calibri"/>
          <w:b/>
          <w:bCs/>
          <w:sz w:val="24"/>
          <w:szCs w:val="24"/>
          <w:lang w:val="en-US"/>
        </w:rPr>
        <w:t xml:space="preserve"> </w:t>
      </w:r>
      <w:proofErr w:type="gramStart"/>
      <w:r w:rsidRPr="00052622">
        <w:rPr>
          <w:rFonts w:ascii="Garamond" w:eastAsia="Calibri" w:hAnsi="Garamond" w:cs="Calibri"/>
          <w:sz w:val="24"/>
          <w:szCs w:val="24"/>
          <w:lang w:val="en-US"/>
        </w:rPr>
        <w:t>12-15 page</w:t>
      </w:r>
      <w:proofErr w:type="gramEnd"/>
      <w:r w:rsidRPr="00052622">
        <w:rPr>
          <w:rFonts w:ascii="Garamond" w:eastAsia="Calibri" w:hAnsi="Garamond" w:cs="Calibri"/>
          <w:sz w:val="24"/>
          <w:szCs w:val="24"/>
          <w:lang w:val="en-US"/>
        </w:rPr>
        <w:t xml:space="preserve"> </w:t>
      </w:r>
      <w:r>
        <w:rPr>
          <w:rFonts w:ascii="Garamond" w:eastAsia="Calibri" w:hAnsi="Garamond" w:cs="Calibri"/>
          <w:sz w:val="24"/>
          <w:szCs w:val="24"/>
          <w:lang w:val="en-US"/>
        </w:rPr>
        <w:t>r</w:t>
      </w:r>
      <w:r w:rsidRPr="00052622">
        <w:rPr>
          <w:rFonts w:ascii="Garamond" w:eastAsia="Calibri" w:hAnsi="Garamond" w:cs="Calibri"/>
          <w:sz w:val="24"/>
          <w:szCs w:val="24"/>
          <w:lang w:val="en-US"/>
        </w:rPr>
        <w:t xml:space="preserve">esearch </w:t>
      </w:r>
      <w:r>
        <w:rPr>
          <w:rFonts w:ascii="Garamond" w:eastAsia="Calibri" w:hAnsi="Garamond" w:cs="Calibri"/>
          <w:sz w:val="24"/>
          <w:szCs w:val="24"/>
          <w:lang w:val="en-US"/>
        </w:rPr>
        <w:t>p</w:t>
      </w:r>
      <w:r w:rsidRPr="00052622">
        <w:rPr>
          <w:rFonts w:ascii="Garamond" w:eastAsia="Calibri" w:hAnsi="Garamond" w:cs="Calibri"/>
          <w:sz w:val="24"/>
          <w:szCs w:val="24"/>
          <w:lang w:val="en-US"/>
        </w:rPr>
        <w:t>aper</w:t>
      </w:r>
      <w:r>
        <w:rPr>
          <w:rFonts w:ascii="Garamond" w:eastAsia="Calibri" w:hAnsi="Garamond" w:cs="Calibri"/>
          <w:sz w:val="24"/>
          <w:szCs w:val="24"/>
          <w:lang w:val="en-US"/>
        </w:rPr>
        <w:t>;</w:t>
      </w:r>
      <w:r w:rsidR="00727491">
        <w:rPr>
          <w:rFonts w:ascii="Garamond" w:eastAsia="Calibri" w:hAnsi="Garamond" w:cs="Calibri"/>
          <w:b/>
          <w:bCs/>
          <w:sz w:val="24"/>
          <w:szCs w:val="24"/>
          <w:lang w:val="en-US"/>
        </w:rPr>
        <w:t xml:space="preserve"> a</w:t>
      </w:r>
      <w:r w:rsidRPr="00052622">
        <w:rPr>
          <w:rFonts w:ascii="Garamond" w:eastAsia="Calibri" w:hAnsi="Garamond" w:cs="Calibri"/>
          <w:sz w:val="24"/>
          <w:szCs w:val="24"/>
          <w:lang w:val="en-US"/>
        </w:rPr>
        <w:t xml:space="preserve">nnotated </w:t>
      </w:r>
      <w:r w:rsidR="00727491">
        <w:rPr>
          <w:rFonts w:ascii="Garamond" w:eastAsia="Calibri" w:hAnsi="Garamond" w:cs="Calibri"/>
          <w:sz w:val="24"/>
          <w:szCs w:val="24"/>
          <w:lang w:val="en-US"/>
        </w:rPr>
        <w:t>b</w:t>
      </w:r>
      <w:r w:rsidRPr="00052622">
        <w:rPr>
          <w:rFonts w:ascii="Garamond" w:eastAsia="Calibri" w:hAnsi="Garamond" w:cs="Calibri"/>
          <w:sz w:val="24"/>
          <w:szCs w:val="24"/>
          <w:lang w:val="en-US"/>
        </w:rPr>
        <w:t>ibliography</w:t>
      </w:r>
      <w:r w:rsidR="00727491">
        <w:rPr>
          <w:rFonts w:ascii="Garamond" w:eastAsia="Calibri" w:hAnsi="Garamond" w:cs="Calibri"/>
          <w:b/>
          <w:bCs/>
          <w:sz w:val="24"/>
          <w:szCs w:val="24"/>
          <w:lang w:val="en-US"/>
        </w:rPr>
        <w:t>; f</w:t>
      </w:r>
      <w:r w:rsidRPr="00052622">
        <w:rPr>
          <w:rFonts w:ascii="Garamond" w:eastAsia="Calibri" w:hAnsi="Garamond" w:cs="Calibri"/>
          <w:sz w:val="24"/>
          <w:szCs w:val="24"/>
          <w:lang w:val="en-US"/>
        </w:rPr>
        <w:t xml:space="preserve">inal </w:t>
      </w:r>
      <w:r w:rsidR="00727491">
        <w:rPr>
          <w:rFonts w:ascii="Garamond" w:eastAsia="Calibri" w:hAnsi="Garamond" w:cs="Calibri"/>
          <w:sz w:val="24"/>
          <w:szCs w:val="24"/>
          <w:lang w:val="en-US"/>
        </w:rPr>
        <w:t>e</w:t>
      </w:r>
      <w:r w:rsidRPr="00052622">
        <w:rPr>
          <w:rFonts w:ascii="Garamond" w:eastAsia="Calibri" w:hAnsi="Garamond" w:cs="Calibri"/>
          <w:sz w:val="24"/>
          <w:szCs w:val="24"/>
          <w:lang w:val="en-US"/>
        </w:rPr>
        <w:t xml:space="preserve">ssay </w:t>
      </w:r>
      <w:r w:rsidR="00727491">
        <w:rPr>
          <w:rFonts w:ascii="Garamond" w:eastAsia="Calibri" w:hAnsi="Garamond" w:cs="Calibri"/>
          <w:sz w:val="24"/>
          <w:szCs w:val="24"/>
          <w:lang w:val="en-US"/>
        </w:rPr>
        <w:t>e</w:t>
      </w:r>
      <w:r w:rsidRPr="00052622">
        <w:rPr>
          <w:rFonts w:ascii="Garamond" w:eastAsia="Calibri" w:hAnsi="Garamond" w:cs="Calibri"/>
          <w:sz w:val="24"/>
          <w:szCs w:val="24"/>
          <w:lang w:val="en-US"/>
        </w:rPr>
        <w:t>xam</w:t>
      </w:r>
      <w:r w:rsidR="00727491">
        <w:rPr>
          <w:rFonts w:ascii="Garamond" w:eastAsia="Calibri" w:hAnsi="Garamond" w:cs="Calibri"/>
          <w:sz w:val="24"/>
          <w:szCs w:val="24"/>
          <w:lang w:val="en-US"/>
        </w:rPr>
        <w:t>.</w:t>
      </w:r>
      <w:bookmarkEnd w:id="2"/>
    </w:p>
    <w:p w:rsidR="00BC5B01" w:rsidRPr="00727491" w:rsidRDefault="00BC5B01" w:rsidP="00BE30EF">
      <w:pPr>
        <w:rPr>
          <w:rFonts w:ascii="Garamond" w:eastAsia="Calibri" w:hAnsi="Garamond" w:cs="Calibri"/>
          <w:b/>
          <w:sz w:val="24"/>
          <w:szCs w:val="24"/>
          <w:lang w:val="en-US"/>
        </w:rPr>
      </w:pPr>
    </w:p>
    <w:p w:rsidR="00706935" w:rsidRDefault="00706935" w:rsidP="00BE30EF">
      <w:pPr>
        <w:rPr>
          <w:rFonts w:ascii="Garamond" w:eastAsia="Calibri" w:hAnsi="Garamond" w:cs="Calibri"/>
          <w:b/>
          <w:sz w:val="24"/>
          <w:szCs w:val="24"/>
          <w:lang w:val="en-US"/>
        </w:rPr>
      </w:pPr>
    </w:p>
    <w:p w:rsidR="00706935" w:rsidRDefault="00706935" w:rsidP="00BE30EF">
      <w:pPr>
        <w:rPr>
          <w:rFonts w:ascii="Garamond" w:eastAsia="Calibri" w:hAnsi="Garamond" w:cs="Calibri"/>
          <w:b/>
          <w:sz w:val="24"/>
          <w:szCs w:val="24"/>
          <w:lang w:val="en-US"/>
        </w:rPr>
      </w:pPr>
    </w:p>
    <w:p w:rsidR="00706935" w:rsidRDefault="00706935" w:rsidP="00BE30EF">
      <w:pPr>
        <w:rPr>
          <w:rFonts w:ascii="Garamond" w:eastAsia="Calibri" w:hAnsi="Garamond" w:cs="Calibri"/>
          <w:b/>
          <w:sz w:val="24"/>
          <w:szCs w:val="24"/>
          <w:lang w:val="en-US"/>
        </w:rPr>
      </w:pPr>
    </w:p>
    <w:p w:rsidR="00706935" w:rsidRDefault="00706935" w:rsidP="00BE30EF">
      <w:pPr>
        <w:rPr>
          <w:rFonts w:ascii="Garamond" w:eastAsia="Calibri" w:hAnsi="Garamond" w:cs="Calibri"/>
          <w:b/>
          <w:sz w:val="24"/>
          <w:szCs w:val="24"/>
          <w:lang w:val="en-US"/>
        </w:rPr>
      </w:pPr>
    </w:p>
    <w:p w:rsidR="00706935" w:rsidRDefault="00706935" w:rsidP="00BE30EF">
      <w:pPr>
        <w:rPr>
          <w:rFonts w:ascii="Garamond" w:eastAsia="Calibri" w:hAnsi="Garamond" w:cs="Calibri"/>
          <w:b/>
          <w:sz w:val="24"/>
          <w:szCs w:val="24"/>
          <w:lang w:val="en-US"/>
        </w:rPr>
      </w:pPr>
    </w:p>
    <w:p w:rsidR="00706935" w:rsidRDefault="00706935" w:rsidP="00BE30EF">
      <w:pPr>
        <w:rPr>
          <w:rFonts w:ascii="Garamond" w:eastAsia="Calibri" w:hAnsi="Garamond" w:cs="Calibri"/>
          <w:b/>
          <w:sz w:val="24"/>
          <w:szCs w:val="24"/>
          <w:lang w:val="en-US"/>
        </w:rPr>
      </w:pPr>
    </w:p>
    <w:p w:rsidR="00493195" w:rsidRDefault="00727491" w:rsidP="00BE30EF">
      <w:pPr>
        <w:rPr>
          <w:rFonts w:ascii="Garamond" w:eastAsia="Calibri" w:hAnsi="Garamond" w:cs="Calibri"/>
          <w:b/>
          <w:sz w:val="24"/>
          <w:szCs w:val="24"/>
        </w:rPr>
      </w:pPr>
      <w:r w:rsidRPr="009373B8">
        <w:rPr>
          <w:rFonts w:ascii="Garamond" w:eastAsia="Calibri" w:hAnsi="Garamond" w:cs="Calibri"/>
          <w:b/>
          <w:sz w:val="24"/>
          <w:szCs w:val="24"/>
          <w:u w:val="single"/>
          <w:lang w:val="en-US"/>
        </w:rPr>
        <w:lastRenderedPageBreak/>
        <w:t xml:space="preserve">ENG 370-01: </w:t>
      </w:r>
      <w:r w:rsidRPr="009373B8">
        <w:rPr>
          <w:rFonts w:ascii="Garamond" w:eastAsia="Calibri" w:hAnsi="Garamond" w:cs="Calibri"/>
          <w:b/>
          <w:sz w:val="24"/>
          <w:szCs w:val="24"/>
          <w:u w:val="single"/>
        </w:rPr>
        <w:t>American Literature: 1890 to Present</w:t>
      </w:r>
      <w:r>
        <w:rPr>
          <w:rFonts w:ascii="Garamond" w:eastAsia="Calibri" w:hAnsi="Garamond" w:cs="Calibri"/>
          <w:b/>
          <w:sz w:val="24"/>
          <w:szCs w:val="24"/>
        </w:rPr>
        <w:br/>
        <w:t>Dr. Brent Cline</w:t>
      </w:r>
      <w:r>
        <w:rPr>
          <w:rFonts w:ascii="Garamond" w:eastAsia="Calibri" w:hAnsi="Garamond" w:cs="Calibri"/>
          <w:b/>
          <w:sz w:val="24"/>
          <w:szCs w:val="24"/>
        </w:rPr>
        <w:br/>
      </w:r>
      <w:proofErr w:type="spellStart"/>
      <w:r>
        <w:rPr>
          <w:rFonts w:ascii="Garamond" w:eastAsia="Calibri" w:hAnsi="Garamond" w:cs="Calibri"/>
          <w:b/>
          <w:sz w:val="24"/>
          <w:szCs w:val="24"/>
        </w:rPr>
        <w:t>MTWThF</w:t>
      </w:r>
      <w:proofErr w:type="spellEnd"/>
      <w:r>
        <w:rPr>
          <w:rFonts w:ascii="Garamond" w:eastAsia="Calibri" w:hAnsi="Garamond" w:cs="Calibri"/>
          <w:b/>
          <w:sz w:val="24"/>
          <w:szCs w:val="24"/>
        </w:rPr>
        <w:t xml:space="preserve"> 9-12</w:t>
      </w:r>
    </w:p>
    <w:p w:rsidR="00727491" w:rsidRPr="00727491" w:rsidRDefault="00727491" w:rsidP="00BE30EF">
      <w:pPr>
        <w:rPr>
          <w:rFonts w:ascii="Garamond" w:eastAsia="Calibri" w:hAnsi="Garamond" w:cs="Calibri"/>
          <w:sz w:val="24"/>
          <w:szCs w:val="24"/>
          <w:lang w:val="en-US"/>
        </w:rPr>
      </w:pPr>
    </w:p>
    <w:p w:rsidR="008F2A24" w:rsidRPr="008F2A24" w:rsidRDefault="0024198C" w:rsidP="008F2A24">
      <w:pPr>
        <w:rPr>
          <w:rFonts w:ascii="Garamond" w:eastAsia="Calibri" w:hAnsi="Garamond" w:cs="Calibri"/>
          <w:sz w:val="24"/>
          <w:szCs w:val="24"/>
          <w:lang w:val="en-US"/>
        </w:rPr>
      </w:pPr>
      <w:r>
        <w:rPr>
          <w:noProof/>
        </w:rPr>
        <w:drawing>
          <wp:anchor distT="0" distB="0" distL="114300" distR="114300" simplePos="0" relativeHeight="251726848" behindDoc="1" locked="0" layoutInCell="1" allowOverlap="1">
            <wp:simplePos x="0" y="0"/>
            <wp:positionH relativeFrom="column">
              <wp:posOffset>0</wp:posOffset>
            </wp:positionH>
            <wp:positionV relativeFrom="paragraph">
              <wp:posOffset>3175</wp:posOffset>
            </wp:positionV>
            <wp:extent cx="3657600" cy="2156460"/>
            <wp:effectExtent l="0" t="0" r="0" b="0"/>
            <wp:wrapTight wrapText="bothSides">
              <wp:wrapPolygon edited="0">
                <wp:start x="0" y="0"/>
                <wp:lineTo x="0" y="21371"/>
                <wp:lineTo x="21488" y="21371"/>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A24" w:rsidRPr="008F2A24">
        <w:rPr>
          <w:rFonts w:ascii="Garamond" w:eastAsia="Calibri" w:hAnsi="Garamond" w:cs="Calibri"/>
          <w:sz w:val="24"/>
          <w:szCs w:val="24"/>
          <w:lang w:val="en-US"/>
        </w:rPr>
        <w:t>If the 20th century witnessed the rise of America's political power, the country's literary explosion was no less impressive. In this introduction to naturalism and modernism, we will try to experience some part of the wide range of America's literary output. Readings will include Ernest Hemingway, William Faulkner, Arthur Miller, Flannery O'Connor, Ralph Ellison, J.D. Salinger, and Toni Morrison.</w:t>
      </w:r>
    </w:p>
    <w:p w:rsidR="008F2A24" w:rsidRPr="008F2A24" w:rsidRDefault="008F2A24" w:rsidP="008F2A24">
      <w:pPr>
        <w:rPr>
          <w:rFonts w:ascii="Garamond" w:eastAsia="Calibri" w:hAnsi="Garamond" w:cs="Calibri"/>
          <w:sz w:val="24"/>
          <w:szCs w:val="24"/>
          <w:lang w:val="en-US"/>
        </w:rPr>
      </w:pPr>
    </w:p>
    <w:p w:rsidR="008F2A24" w:rsidRDefault="008F2A24" w:rsidP="008F2A24">
      <w:pPr>
        <w:rPr>
          <w:rFonts w:ascii="Garamond" w:eastAsia="Calibri" w:hAnsi="Garamond" w:cs="Calibri"/>
          <w:sz w:val="24"/>
          <w:szCs w:val="24"/>
          <w:lang w:val="en-US"/>
        </w:rPr>
      </w:pPr>
      <w:r w:rsidRPr="00706935">
        <w:rPr>
          <w:rFonts w:ascii="Garamond" w:eastAsia="Calibri" w:hAnsi="Garamond" w:cs="Calibri"/>
          <w:b/>
          <w:sz w:val="24"/>
          <w:szCs w:val="24"/>
          <w:lang w:val="en-US"/>
        </w:rPr>
        <w:t>Requirements:</w:t>
      </w:r>
      <w:r w:rsidRPr="008F2A24">
        <w:rPr>
          <w:rFonts w:ascii="Garamond" w:eastAsia="Calibri" w:hAnsi="Garamond" w:cs="Calibri"/>
          <w:sz w:val="24"/>
          <w:szCs w:val="24"/>
          <w:lang w:val="en-US"/>
        </w:rPr>
        <w:t xml:space="preserve"> annotated bibliography, short close readings, final paper (10-12 pages), and comprehensive final.</w:t>
      </w:r>
    </w:p>
    <w:p w:rsidR="00706935" w:rsidRPr="008F2A24" w:rsidRDefault="00706935" w:rsidP="008F2A24">
      <w:pPr>
        <w:rPr>
          <w:rFonts w:ascii="Garamond" w:eastAsia="Calibri" w:hAnsi="Garamond" w:cs="Calibri"/>
          <w:sz w:val="24"/>
          <w:szCs w:val="24"/>
          <w:lang w:val="en-US"/>
        </w:rPr>
      </w:pPr>
    </w:p>
    <w:p w:rsidR="00BE30EF" w:rsidRPr="00727491" w:rsidRDefault="00BE30EF" w:rsidP="008F2A24">
      <w:pPr>
        <w:rPr>
          <w:rFonts w:ascii="Garamond" w:eastAsia="Calibri" w:hAnsi="Garamond" w:cs="Calibri"/>
          <w:b/>
          <w:sz w:val="24"/>
          <w:szCs w:val="24"/>
        </w:rPr>
      </w:pPr>
      <w:r w:rsidRPr="009373B8">
        <w:rPr>
          <w:rFonts w:ascii="Garamond" w:eastAsia="Calibri" w:hAnsi="Garamond" w:cs="Calibri"/>
          <w:b/>
          <w:sz w:val="24"/>
          <w:szCs w:val="24"/>
          <w:u w:val="single"/>
        </w:rPr>
        <w:t>ENG 403-01: Reading Biblical Narrative</w:t>
      </w:r>
      <w:r w:rsidRPr="00727491">
        <w:rPr>
          <w:rFonts w:ascii="Garamond" w:eastAsia="Calibri" w:hAnsi="Garamond" w:cs="Calibri"/>
          <w:b/>
          <w:sz w:val="24"/>
          <w:szCs w:val="24"/>
        </w:rPr>
        <w:br/>
      </w:r>
      <w:r w:rsidRPr="00727491">
        <w:rPr>
          <w:rFonts w:ascii="Garamond" w:eastAsia="Calibri" w:hAnsi="Garamond" w:cs="Calibri"/>
          <w:b/>
          <w:sz w:val="24"/>
          <w:szCs w:val="24"/>
          <w:lang w:val="en-US"/>
        </w:rPr>
        <w:t>Dr. Justin Jackson</w:t>
      </w:r>
    </w:p>
    <w:p w:rsidR="00BE30EF" w:rsidRPr="00727491" w:rsidRDefault="00BE30EF" w:rsidP="00BE30EF">
      <w:pPr>
        <w:rPr>
          <w:rFonts w:ascii="Garamond" w:eastAsia="Calibri" w:hAnsi="Garamond" w:cs="Calibri"/>
          <w:b/>
          <w:sz w:val="24"/>
          <w:szCs w:val="24"/>
          <w:lang w:val="en-US"/>
        </w:rPr>
      </w:pPr>
      <w:proofErr w:type="spellStart"/>
      <w:r w:rsidRPr="00727491">
        <w:rPr>
          <w:rFonts w:ascii="Garamond" w:eastAsia="Calibri" w:hAnsi="Garamond" w:cs="Calibri"/>
          <w:b/>
          <w:sz w:val="24"/>
          <w:szCs w:val="24"/>
          <w:lang w:val="en-US"/>
        </w:rPr>
        <w:t>MTWThF</w:t>
      </w:r>
      <w:proofErr w:type="spellEnd"/>
      <w:r w:rsidRPr="00727491">
        <w:rPr>
          <w:rFonts w:ascii="Garamond" w:eastAsia="Calibri" w:hAnsi="Garamond" w:cs="Calibri"/>
          <w:b/>
          <w:sz w:val="24"/>
          <w:szCs w:val="24"/>
          <w:lang w:val="en-US"/>
        </w:rPr>
        <w:t xml:space="preserve"> 9-12am</w:t>
      </w:r>
    </w:p>
    <w:p w:rsidR="00867839" w:rsidRPr="00727491" w:rsidRDefault="00867839" w:rsidP="00BE30EF">
      <w:pPr>
        <w:rPr>
          <w:rFonts w:ascii="Garamond" w:eastAsia="Calibri" w:hAnsi="Garamond" w:cs="Calibri"/>
          <w:b/>
          <w:sz w:val="24"/>
          <w:szCs w:val="24"/>
          <w:lang w:val="en-US"/>
        </w:rPr>
      </w:pPr>
    </w:p>
    <w:p w:rsidR="00867839" w:rsidRPr="00727491" w:rsidRDefault="00D440BD" w:rsidP="00867839">
      <w:pPr>
        <w:rPr>
          <w:rFonts w:ascii="Garamond" w:eastAsia="Calibri" w:hAnsi="Garamond" w:cs="Calibri"/>
          <w:sz w:val="24"/>
          <w:szCs w:val="24"/>
          <w:lang w:val="en-US"/>
        </w:rPr>
      </w:pPr>
      <w:r w:rsidRPr="00727491">
        <w:rPr>
          <w:rFonts w:ascii="Garamond" w:eastAsia="Calibri" w:hAnsi="Garamond" w:cs="Calibri"/>
          <w:b/>
          <w:noProof/>
          <w:sz w:val="24"/>
          <w:szCs w:val="24"/>
          <w:lang w:val="en-US"/>
        </w:rPr>
        <w:drawing>
          <wp:anchor distT="0" distB="0" distL="114300" distR="114300" simplePos="0" relativeHeight="251679744" behindDoc="0" locked="0" layoutInCell="1" allowOverlap="1">
            <wp:simplePos x="0" y="0"/>
            <wp:positionH relativeFrom="margin">
              <wp:align>left</wp:align>
            </wp:positionH>
            <wp:positionV relativeFrom="paragraph">
              <wp:posOffset>12700</wp:posOffset>
            </wp:positionV>
            <wp:extent cx="1485900" cy="290766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2907665"/>
                    </a:xfrm>
                    <a:prstGeom prst="rect">
                      <a:avLst/>
                    </a:prstGeom>
                    <a:noFill/>
                  </pic:spPr>
                </pic:pic>
              </a:graphicData>
            </a:graphic>
            <wp14:sizeRelH relativeFrom="margin">
              <wp14:pctWidth>0</wp14:pctWidth>
            </wp14:sizeRelH>
            <wp14:sizeRelV relativeFrom="margin">
              <wp14:pctHeight>0</wp14:pctHeight>
            </wp14:sizeRelV>
          </wp:anchor>
        </w:drawing>
      </w:r>
      <w:r w:rsidR="00867839" w:rsidRPr="00727491">
        <w:rPr>
          <w:rFonts w:ascii="Garamond" w:eastAsia="Calibri" w:hAnsi="Garamond" w:cs="Calibri"/>
          <w:sz w:val="24"/>
          <w:szCs w:val="24"/>
          <w:lang w:val="en-US"/>
        </w:rPr>
        <w:t>This course is designed to give the student a solid literary foundation in a broad range of texts from the Hebrew Bible and will provide the student with various examples of Biblical exegesis—from New Testament sources, from early rabbinic sources, and from sources from the early Christian Church.  While the focus in the course is primarily on biblical narrative, we will also focus on the art of biblical poetry as well—since much of biblical narrative is comprised of biblical poetry. Additionally, we will study the physical setting of the biblical narratives, cultural/historical settings, and important mythic and anti-mythic narrative patterns throughout.</w:t>
      </w:r>
    </w:p>
    <w:p w:rsidR="00867839" w:rsidRPr="00727491" w:rsidRDefault="00867839" w:rsidP="00867839">
      <w:pPr>
        <w:rPr>
          <w:rFonts w:ascii="Garamond" w:eastAsia="Calibri" w:hAnsi="Garamond" w:cs="Calibri"/>
          <w:sz w:val="24"/>
          <w:szCs w:val="24"/>
          <w:lang w:val="en-US"/>
        </w:rPr>
      </w:pPr>
    </w:p>
    <w:p w:rsidR="00867839" w:rsidRPr="00867839" w:rsidRDefault="00867839" w:rsidP="00867839">
      <w:pPr>
        <w:rPr>
          <w:rFonts w:ascii="Garamond" w:eastAsia="Calibri" w:hAnsi="Garamond" w:cs="Calibri"/>
          <w:sz w:val="24"/>
          <w:szCs w:val="24"/>
          <w:lang w:val="en-US"/>
        </w:rPr>
      </w:pPr>
      <w:r w:rsidRPr="00727491">
        <w:rPr>
          <w:rFonts w:ascii="Garamond" w:eastAsia="Calibri" w:hAnsi="Garamond" w:cs="Calibri"/>
          <w:b/>
          <w:sz w:val="24"/>
          <w:szCs w:val="24"/>
          <w:lang w:val="en-US"/>
        </w:rPr>
        <w:t>Requirements:</w:t>
      </w:r>
      <w:r w:rsidRPr="00727491">
        <w:rPr>
          <w:rFonts w:ascii="Garamond" w:eastAsia="Calibri" w:hAnsi="Garamond" w:cs="Calibri"/>
          <w:sz w:val="24"/>
          <w:szCs w:val="24"/>
          <w:lang w:val="en-US"/>
        </w:rPr>
        <w:t xml:space="preserve"> Message board participation; </w:t>
      </w:r>
      <w:r w:rsidR="003E632F">
        <w:rPr>
          <w:rFonts w:ascii="Garamond" w:eastAsia="Calibri" w:hAnsi="Garamond" w:cs="Calibri"/>
          <w:sz w:val="24"/>
          <w:szCs w:val="24"/>
          <w:lang w:val="en-US"/>
        </w:rPr>
        <w:t xml:space="preserve">15-page </w:t>
      </w:r>
      <w:r w:rsidRPr="00727491">
        <w:rPr>
          <w:rFonts w:ascii="Garamond" w:eastAsia="Calibri" w:hAnsi="Garamond" w:cs="Calibri"/>
          <w:sz w:val="24"/>
          <w:szCs w:val="24"/>
          <w:lang w:val="en-US"/>
        </w:rPr>
        <w:t>seminar paper; final exam.</w:t>
      </w:r>
    </w:p>
    <w:p w:rsidR="00BE30EF" w:rsidRDefault="00BE30EF" w:rsidP="00BE30EF">
      <w:pPr>
        <w:rPr>
          <w:rFonts w:ascii="Garamond" w:eastAsia="Calibri" w:hAnsi="Garamond" w:cs="Calibri"/>
          <w:b/>
          <w:sz w:val="24"/>
          <w:szCs w:val="24"/>
          <w:lang w:val="en-US"/>
        </w:rPr>
      </w:pPr>
    </w:p>
    <w:p w:rsidR="00D440BD" w:rsidRDefault="00D440BD" w:rsidP="00BE30EF">
      <w:pPr>
        <w:rPr>
          <w:rFonts w:ascii="Garamond" w:eastAsia="Calibri" w:hAnsi="Garamond" w:cs="Calibri"/>
          <w:b/>
          <w:sz w:val="24"/>
          <w:szCs w:val="24"/>
          <w:lang w:val="en-US"/>
        </w:rPr>
      </w:pPr>
    </w:p>
    <w:p w:rsidR="00D440BD" w:rsidRDefault="00D440BD" w:rsidP="00BE30EF">
      <w:pPr>
        <w:rPr>
          <w:rFonts w:ascii="Garamond" w:eastAsia="Calibri" w:hAnsi="Garamond" w:cs="Calibri"/>
          <w:b/>
          <w:sz w:val="24"/>
          <w:szCs w:val="24"/>
          <w:lang w:val="en-US"/>
        </w:rPr>
      </w:pPr>
    </w:p>
    <w:p w:rsidR="00727491" w:rsidRDefault="00727491" w:rsidP="00BE30EF">
      <w:pPr>
        <w:rPr>
          <w:rFonts w:ascii="Garamond" w:eastAsia="Calibri" w:hAnsi="Garamond" w:cs="Calibri"/>
          <w:b/>
          <w:sz w:val="24"/>
          <w:szCs w:val="24"/>
          <w:lang w:val="en-US"/>
        </w:rPr>
      </w:pPr>
    </w:p>
    <w:p w:rsidR="00727491" w:rsidRPr="009373B8" w:rsidRDefault="00727491" w:rsidP="00727491">
      <w:pPr>
        <w:rPr>
          <w:rFonts w:ascii="Garamond" w:eastAsia="Calibri" w:hAnsi="Garamond" w:cs="Calibri"/>
          <w:b/>
          <w:sz w:val="24"/>
          <w:szCs w:val="24"/>
          <w:u w:val="single"/>
          <w:lang w:val="en-US"/>
        </w:rPr>
      </w:pPr>
      <w:r w:rsidRPr="009373B8">
        <w:rPr>
          <w:rFonts w:ascii="Garamond" w:eastAsia="Calibri" w:hAnsi="Garamond" w:cs="Calibri"/>
          <w:b/>
          <w:sz w:val="24"/>
          <w:szCs w:val="24"/>
          <w:u w:val="single"/>
          <w:lang w:val="en-US"/>
        </w:rPr>
        <w:lastRenderedPageBreak/>
        <w:t>ENG 403-02: Augustinian Narrative</w:t>
      </w:r>
    </w:p>
    <w:p w:rsidR="00727491" w:rsidRPr="00727491" w:rsidRDefault="00727491" w:rsidP="00727491">
      <w:pPr>
        <w:rPr>
          <w:rFonts w:ascii="Garamond" w:eastAsia="Calibri" w:hAnsi="Garamond" w:cs="Calibri"/>
          <w:b/>
          <w:sz w:val="24"/>
          <w:szCs w:val="24"/>
          <w:lang w:val="en-US"/>
        </w:rPr>
      </w:pPr>
      <w:r w:rsidRPr="00727491">
        <w:rPr>
          <w:rFonts w:ascii="Garamond" w:eastAsia="Calibri" w:hAnsi="Garamond" w:cs="Calibri"/>
          <w:b/>
          <w:sz w:val="24"/>
          <w:szCs w:val="24"/>
          <w:lang w:val="en-US"/>
        </w:rPr>
        <w:t>Dr. Dwight Lindley</w:t>
      </w:r>
    </w:p>
    <w:p w:rsidR="00727491" w:rsidRPr="00727491" w:rsidRDefault="00727491" w:rsidP="00727491">
      <w:pPr>
        <w:rPr>
          <w:rFonts w:ascii="Garamond" w:eastAsia="Calibri" w:hAnsi="Garamond" w:cs="Calibri"/>
          <w:b/>
          <w:sz w:val="24"/>
          <w:szCs w:val="24"/>
          <w:lang w:val="en-US"/>
        </w:rPr>
      </w:pPr>
      <w:proofErr w:type="spellStart"/>
      <w:r w:rsidRPr="00727491">
        <w:rPr>
          <w:rFonts w:ascii="Garamond" w:eastAsia="Calibri" w:hAnsi="Garamond" w:cs="Calibri"/>
          <w:b/>
          <w:sz w:val="24"/>
          <w:szCs w:val="24"/>
          <w:lang w:val="en-US"/>
        </w:rPr>
        <w:t>MTWThF</w:t>
      </w:r>
      <w:proofErr w:type="spellEnd"/>
      <w:r w:rsidRPr="00727491">
        <w:rPr>
          <w:rFonts w:ascii="Garamond" w:eastAsia="Calibri" w:hAnsi="Garamond" w:cs="Calibri"/>
          <w:b/>
          <w:sz w:val="24"/>
          <w:szCs w:val="24"/>
          <w:lang w:val="en-US"/>
        </w:rPr>
        <w:t xml:space="preserve"> 1-4pm</w:t>
      </w:r>
    </w:p>
    <w:p w:rsidR="00727491" w:rsidRPr="00727491" w:rsidRDefault="00727491" w:rsidP="00727491">
      <w:pPr>
        <w:rPr>
          <w:rFonts w:ascii="Garamond" w:eastAsia="Calibri" w:hAnsi="Garamond" w:cs="Calibri"/>
          <w:b/>
          <w:sz w:val="24"/>
          <w:szCs w:val="24"/>
          <w:lang w:val="en-US"/>
        </w:rPr>
      </w:pPr>
    </w:p>
    <w:p w:rsidR="00727491" w:rsidRPr="00727491" w:rsidRDefault="00727491" w:rsidP="00727491">
      <w:pPr>
        <w:rPr>
          <w:rFonts w:ascii="Garamond" w:eastAsia="Calibri" w:hAnsi="Garamond" w:cs="Calibri"/>
          <w:sz w:val="24"/>
          <w:szCs w:val="24"/>
          <w:lang w:val="en-US"/>
        </w:rPr>
      </w:pPr>
      <w:r w:rsidRPr="00727491">
        <w:rPr>
          <w:rFonts w:ascii="Garamond" w:eastAsia="Calibri" w:hAnsi="Garamond" w:cs="Calibri"/>
          <w:noProof/>
          <w:sz w:val="24"/>
          <w:szCs w:val="24"/>
          <w:lang w:val="en-US"/>
        </w:rPr>
        <w:drawing>
          <wp:anchor distT="0" distB="0" distL="114300" distR="114300" simplePos="0" relativeHeight="251725824" behindDoc="0" locked="0" layoutInCell="1" allowOverlap="1" wp14:anchorId="5A342323" wp14:editId="1D34ECEE">
            <wp:simplePos x="0" y="0"/>
            <wp:positionH relativeFrom="margin">
              <wp:align>right</wp:align>
            </wp:positionH>
            <wp:positionV relativeFrom="paragraph">
              <wp:posOffset>7620</wp:posOffset>
            </wp:positionV>
            <wp:extent cx="4146550" cy="2590165"/>
            <wp:effectExtent l="0" t="0" r="6350" b="635"/>
            <wp:wrapSquare wrapText="bothSides"/>
            <wp:docPr id="40" name="Picture 40" descr="http://www.tolleetlege.com/wp-content/uploads/2014/05/Fra_angelico_-_conversion_de_saint_aug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lleetlege.com/wp-content/uploads/2014/05/Fra_angelico_-_conversion_de_saint_augusti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6550"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491">
        <w:rPr>
          <w:rFonts w:ascii="Garamond" w:eastAsia="Calibri" w:hAnsi="Garamond" w:cs="Calibri"/>
          <w:sz w:val="24"/>
          <w:szCs w:val="24"/>
          <w:lang w:val="en-US"/>
        </w:rPr>
        <w:t xml:space="preserve">When C.S. Lewis wrote that “Milton’s version of the Fall story is substantially that of St Augustine,” he meant that Milton had borrowed a great deal from </w:t>
      </w:r>
      <w:r w:rsidRPr="00727491">
        <w:rPr>
          <w:rFonts w:ascii="Garamond" w:eastAsia="Calibri" w:hAnsi="Garamond" w:cs="Calibri"/>
          <w:i/>
          <w:sz w:val="24"/>
          <w:szCs w:val="24"/>
          <w:lang w:val="en-US"/>
        </w:rPr>
        <w:t>The City of God</w:t>
      </w:r>
      <w:r w:rsidRPr="00727491">
        <w:rPr>
          <w:rFonts w:ascii="Garamond" w:eastAsia="Calibri" w:hAnsi="Garamond" w:cs="Calibri"/>
          <w:sz w:val="24"/>
          <w:szCs w:val="24"/>
          <w:lang w:val="en-US"/>
        </w:rPr>
        <w:t xml:space="preserve"> in designing </w:t>
      </w:r>
      <w:r w:rsidRPr="00727491">
        <w:rPr>
          <w:rFonts w:ascii="Garamond" w:eastAsia="Calibri" w:hAnsi="Garamond" w:cs="Calibri"/>
          <w:i/>
          <w:sz w:val="24"/>
          <w:szCs w:val="24"/>
          <w:lang w:val="en-US"/>
        </w:rPr>
        <w:t>Paradise Lost</w:t>
      </w:r>
      <w:r w:rsidRPr="00727491">
        <w:rPr>
          <w:rFonts w:ascii="Garamond" w:eastAsia="Calibri" w:hAnsi="Garamond" w:cs="Calibri"/>
          <w:sz w:val="24"/>
          <w:szCs w:val="24"/>
          <w:lang w:val="en-US"/>
        </w:rPr>
        <w:t xml:space="preserve">. In fact, an attentive reading of Augustine’s </w:t>
      </w:r>
      <w:r w:rsidRPr="00727491">
        <w:rPr>
          <w:rFonts w:ascii="Garamond" w:eastAsia="Calibri" w:hAnsi="Garamond" w:cs="Calibri"/>
          <w:i/>
          <w:sz w:val="24"/>
          <w:szCs w:val="24"/>
          <w:lang w:val="en-US"/>
        </w:rPr>
        <w:t>Confessions</w:t>
      </w:r>
      <w:r w:rsidRPr="00727491">
        <w:rPr>
          <w:rFonts w:ascii="Garamond" w:eastAsia="Calibri" w:hAnsi="Garamond" w:cs="Calibri"/>
          <w:sz w:val="24"/>
          <w:szCs w:val="24"/>
          <w:lang w:val="en-US"/>
        </w:rPr>
        <w:t xml:space="preserve"> and </w:t>
      </w:r>
      <w:r w:rsidRPr="00727491">
        <w:rPr>
          <w:rFonts w:ascii="Garamond" w:eastAsia="Calibri" w:hAnsi="Garamond" w:cs="Calibri"/>
          <w:i/>
          <w:sz w:val="24"/>
          <w:szCs w:val="24"/>
          <w:lang w:val="en-US"/>
        </w:rPr>
        <w:t>City of God</w:t>
      </w:r>
      <w:r w:rsidRPr="00727491">
        <w:rPr>
          <w:rFonts w:ascii="Garamond" w:eastAsia="Calibri" w:hAnsi="Garamond" w:cs="Calibri"/>
          <w:sz w:val="24"/>
          <w:szCs w:val="24"/>
          <w:lang w:val="en-US"/>
        </w:rPr>
        <w:t xml:space="preserve"> in light of the later literary tradition reveals that a great many of our favorite works owe more to this Father of the Church and his narrative imagination than is usually acknowledged. Not only Milton, but Dante, Shakespeare, Austen, T.S. Eliot, and many others, owe a great deal to Augustine’s narratives, whether directly or indirectly. His presentation of the falls, conversions, and redemptions so common to human experience has colored subsequent storytelling far more than is usually realized. With that premise in mind, we will spend our time this summer term giving a close reading to the </w:t>
      </w:r>
      <w:r w:rsidRPr="00727491">
        <w:rPr>
          <w:rFonts w:ascii="Garamond" w:eastAsia="Calibri" w:hAnsi="Garamond" w:cs="Calibri"/>
          <w:i/>
          <w:sz w:val="24"/>
          <w:szCs w:val="24"/>
          <w:lang w:val="en-US"/>
        </w:rPr>
        <w:t>Confessions</w:t>
      </w:r>
      <w:r w:rsidRPr="00727491">
        <w:rPr>
          <w:rFonts w:ascii="Garamond" w:eastAsia="Calibri" w:hAnsi="Garamond" w:cs="Calibri"/>
          <w:sz w:val="24"/>
          <w:szCs w:val="24"/>
          <w:lang w:val="en-US"/>
        </w:rPr>
        <w:t xml:space="preserve">, as well as substantial portions of the </w:t>
      </w:r>
      <w:r w:rsidRPr="00727491">
        <w:rPr>
          <w:rFonts w:ascii="Garamond" w:eastAsia="Calibri" w:hAnsi="Garamond" w:cs="Calibri"/>
          <w:i/>
          <w:sz w:val="24"/>
          <w:szCs w:val="24"/>
          <w:lang w:val="en-US"/>
        </w:rPr>
        <w:t>City of God</w:t>
      </w:r>
      <w:r w:rsidRPr="00727491">
        <w:rPr>
          <w:rFonts w:ascii="Garamond" w:eastAsia="Calibri" w:hAnsi="Garamond" w:cs="Calibri"/>
          <w:sz w:val="24"/>
          <w:szCs w:val="24"/>
          <w:lang w:val="en-US"/>
        </w:rPr>
        <w:t>, with an eye to their narrative logic, the interplay between character, plot, voice, etc., and the theological foundations of Augustine’s imagination. As we go, we will consider not only Augustine’s own way of thinking and writing, but choice later works that were influenced by him.</w:t>
      </w:r>
    </w:p>
    <w:p w:rsidR="00727491" w:rsidRPr="00727491" w:rsidRDefault="00727491" w:rsidP="00727491">
      <w:pPr>
        <w:rPr>
          <w:rFonts w:ascii="Garamond" w:eastAsia="Calibri" w:hAnsi="Garamond" w:cs="Calibri"/>
          <w:sz w:val="24"/>
          <w:szCs w:val="24"/>
          <w:lang w:val="en-US"/>
        </w:rPr>
      </w:pPr>
    </w:p>
    <w:p w:rsidR="00727491" w:rsidRPr="00727491" w:rsidRDefault="00727491" w:rsidP="00727491">
      <w:pPr>
        <w:rPr>
          <w:rFonts w:ascii="Garamond" w:eastAsia="Calibri" w:hAnsi="Garamond" w:cs="Calibri"/>
          <w:sz w:val="24"/>
          <w:szCs w:val="24"/>
          <w:lang w:val="en-US"/>
        </w:rPr>
      </w:pPr>
      <w:r w:rsidRPr="00727491">
        <w:rPr>
          <w:rFonts w:ascii="Garamond" w:eastAsia="Calibri" w:hAnsi="Garamond" w:cs="Calibri"/>
          <w:b/>
          <w:sz w:val="24"/>
          <w:szCs w:val="24"/>
          <w:lang w:val="en-US"/>
        </w:rPr>
        <w:t>Booklist:</w:t>
      </w:r>
    </w:p>
    <w:p w:rsidR="00727491" w:rsidRPr="00727491" w:rsidRDefault="00727491" w:rsidP="00727491">
      <w:pPr>
        <w:numPr>
          <w:ilvl w:val="0"/>
          <w:numId w:val="13"/>
        </w:numPr>
        <w:rPr>
          <w:rFonts w:ascii="Garamond" w:eastAsia="Calibri" w:hAnsi="Garamond" w:cs="Calibri"/>
          <w:sz w:val="24"/>
          <w:szCs w:val="24"/>
          <w:lang w:val="en-US"/>
        </w:rPr>
      </w:pPr>
      <w:r w:rsidRPr="00727491">
        <w:rPr>
          <w:rFonts w:ascii="Garamond" w:eastAsia="Calibri" w:hAnsi="Garamond" w:cs="Calibri"/>
          <w:sz w:val="24"/>
          <w:szCs w:val="24"/>
          <w:lang w:val="en-US"/>
        </w:rPr>
        <w:t xml:space="preserve">Augustine. </w:t>
      </w:r>
      <w:r w:rsidRPr="00727491">
        <w:rPr>
          <w:rFonts w:ascii="Garamond" w:eastAsia="Calibri" w:hAnsi="Garamond" w:cs="Calibri"/>
          <w:i/>
          <w:sz w:val="24"/>
          <w:szCs w:val="24"/>
          <w:lang w:val="en-US"/>
        </w:rPr>
        <w:t>The Confessions</w:t>
      </w:r>
      <w:r w:rsidRPr="00727491">
        <w:rPr>
          <w:rFonts w:ascii="Garamond" w:eastAsia="Calibri" w:hAnsi="Garamond" w:cs="Calibri"/>
          <w:sz w:val="24"/>
          <w:szCs w:val="24"/>
          <w:lang w:val="en-US"/>
        </w:rPr>
        <w:t>. Translated by Maria Boulding. 2</w:t>
      </w:r>
      <w:r w:rsidRPr="00727491">
        <w:rPr>
          <w:rFonts w:ascii="Garamond" w:eastAsia="Calibri" w:hAnsi="Garamond" w:cs="Calibri"/>
          <w:sz w:val="24"/>
          <w:szCs w:val="24"/>
          <w:vertAlign w:val="superscript"/>
          <w:lang w:val="en-US"/>
        </w:rPr>
        <w:t>nd</w:t>
      </w:r>
      <w:r w:rsidRPr="00727491">
        <w:rPr>
          <w:rFonts w:ascii="Garamond" w:eastAsia="Calibri" w:hAnsi="Garamond" w:cs="Calibri"/>
          <w:sz w:val="24"/>
          <w:szCs w:val="24"/>
          <w:lang w:val="en-US"/>
        </w:rPr>
        <w:t xml:space="preserve"> Ed. Hyde Park, NY: New City P</w:t>
      </w:r>
      <w:r>
        <w:rPr>
          <w:rFonts w:ascii="Garamond" w:eastAsia="Calibri" w:hAnsi="Garamond" w:cs="Calibri"/>
          <w:sz w:val="24"/>
          <w:szCs w:val="24"/>
          <w:lang w:val="en-US"/>
        </w:rPr>
        <w:t>ress</w:t>
      </w:r>
      <w:r w:rsidRPr="00727491">
        <w:rPr>
          <w:rFonts w:ascii="Garamond" w:eastAsia="Calibri" w:hAnsi="Garamond" w:cs="Calibri"/>
          <w:sz w:val="24"/>
          <w:szCs w:val="24"/>
          <w:lang w:val="en-US"/>
        </w:rPr>
        <w:t>, 2012. ISBN 978-1565484450.</w:t>
      </w:r>
    </w:p>
    <w:p w:rsidR="00727491" w:rsidRPr="00727491" w:rsidRDefault="00727491" w:rsidP="00727491">
      <w:pPr>
        <w:numPr>
          <w:ilvl w:val="0"/>
          <w:numId w:val="13"/>
        </w:numPr>
        <w:rPr>
          <w:rFonts w:ascii="Garamond" w:eastAsia="Calibri" w:hAnsi="Garamond" w:cs="Calibri"/>
          <w:sz w:val="24"/>
          <w:szCs w:val="24"/>
          <w:lang w:val="en-US"/>
        </w:rPr>
      </w:pPr>
      <w:r w:rsidRPr="00727491">
        <w:rPr>
          <w:rFonts w:ascii="Garamond" w:eastAsia="Calibri" w:hAnsi="Garamond" w:cs="Calibri"/>
          <w:sz w:val="24"/>
          <w:szCs w:val="24"/>
          <w:lang w:val="en-US"/>
        </w:rPr>
        <w:t xml:space="preserve">Augustine. </w:t>
      </w:r>
      <w:r w:rsidRPr="00727491">
        <w:rPr>
          <w:rFonts w:ascii="Garamond" w:eastAsia="Calibri" w:hAnsi="Garamond" w:cs="Calibri"/>
          <w:i/>
          <w:sz w:val="24"/>
          <w:szCs w:val="24"/>
          <w:lang w:val="en-US"/>
        </w:rPr>
        <w:t>The City of God against the Pagans</w:t>
      </w:r>
      <w:r w:rsidRPr="00727491">
        <w:rPr>
          <w:rFonts w:ascii="Garamond" w:eastAsia="Calibri" w:hAnsi="Garamond" w:cs="Calibri"/>
          <w:sz w:val="24"/>
          <w:szCs w:val="24"/>
          <w:lang w:val="en-US"/>
        </w:rPr>
        <w:t>. Translated by R.W. Dyson. Cambridge: Cambridge U</w:t>
      </w:r>
      <w:r>
        <w:rPr>
          <w:rFonts w:ascii="Garamond" w:eastAsia="Calibri" w:hAnsi="Garamond" w:cs="Calibri"/>
          <w:sz w:val="24"/>
          <w:szCs w:val="24"/>
          <w:lang w:val="en-US"/>
        </w:rPr>
        <w:t>niversity Press</w:t>
      </w:r>
      <w:r w:rsidRPr="00727491">
        <w:rPr>
          <w:rFonts w:ascii="Garamond" w:eastAsia="Calibri" w:hAnsi="Garamond" w:cs="Calibri"/>
          <w:sz w:val="24"/>
          <w:szCs w:val="24"/>
          <w:lang w:val="en-US"/>
        </w:rPr>
        <w:t>, 1998. ISBN 978-0521468435.</w:t>
      </w:r>
    </w:p>
    <w:p w:rsidR="00727491" w:rsidRPr="00727491" w:rsidRDefault="00727491" w:rsidP="00727491">
      <w:pPr>
        <w:rPr>
          <w:rFonts w:ascii="Garamond" w:eastAsia="Calibri" w:hAnsi="Garamond" w:cs="Calibri"/>
          <w:sz w:val="24"/>
          <w:szCs w:val="24"/>
          <w:lang w:val="en-US"/>
        </w:rPr>
      </w:pPr>
    </w:p>
    <w:p w:rsidR="00727491" w:rsidRPr="00727491" w:rsidRDefault="00727491" w:rsidP="00727491">
      <w:pPr>
        <w:rPr>
          <w:rFonts w:ascii="Garamond" w:eastAsia="Calibri" w:hAnsi="Garamond" w:cs="Calibri"/>
          <w:sz w:val="24"/>
          <w:szCs w:val="24"/>
          <w:lang w:val="en-US"/>
        </w:rPr>
      </w:pPr>
      <w:r w:rsidRPr="00727491">
        <w:rPr>
          <w:rFonts w:ascii="Garamond" w:eastAsia="Calibri" w:hAnsi="Garamond" w:cs="Calibri"/>
          <w:b/>
          <w:sz w:val="24"/>
          <w:szCs w:val="24"/>
          <w:lang w:val="en-US"/>
        </w:rPr>
        <w:t xml:space="preserve">Requirements: </w:t>
      </w:r>
      <w:r w:rsidRPr="00727491">
        <w:rPr>
          <w:rFonts w:ascii="Garamond" w:eastAsia="Calibri" w:hAnsi="Garamond" w:cs="Calibri"/>
          <w:sz w:val="24"/>
          <w:szCs w:val="24"/>
          <w:lang w:val="en-US"/>
        </w:rPr>
        <w:t xml:space="preserve">participation and discussion-leading; </w:t>
      </w:r>
      <w:r>
        <w:rPr>
          <w:rFonts w:ascii="Garamond" w:eastAsia="Calibri" w:hAnsi="Garamond" w:cs="Calibri"/>
          <w:sz w:val="24"/>
          <w:szCs w:val="24"/>
          <w:lang w:val="en-US"/>
        </w:rPr>
        <w:t xml:space="preserve">annotated bibliography; </w:t>
      </w:r>
      <w:r w:rsidRPr="00727491">
        <w:rPr>
          <w:rFonts w:ascii="Garamond" w:eastAsia="Calibri" w:hAnsi="Garamond" w:cs="Calibri"/>
          <w:sz w:val="24"/>
          <w:szCs w:val="24"/>
          <w:lang w:val="en-US"/>
        </w:rPr>
        <w:t>15-page paper</w:t>
      </w:r>
      <w:r>
        <w:rPr>
          <w:rFonts w:ascii="Garamond" w:eastAsia="Calibri" w:hAnsi="Garamond" w:cs="Calibri"/>
          <w:sz w:val="24"/>
          <w:szCs w:val="24"/>
          <w:lang w:val="en-US"/>
        </w:rPr>
        <w:t xml:space="preserve">; </w:t>
      </w:r>
      <w:r w:rsidRPr="00727491">
        <w:rPr>
          <w:rFonts w:ascii="Garamond" w:eastAsia="Calibri" w:hAnsi="Garamond" w:cs="Calibri"/>
          <w:sz w:val="24"/>
          <w:szCs w:val="24"/>
          <w:lang w:val="en-US"/>
        </w:rPr>
        <w:t>final exam.</w:t>
      </w:r>
    </w:p>
    <w:p w:rsidR="00D440BD" w:rsidRDefault="00D440BD" w:rsidP="00BE30EF">
      <w:pPr>
        <w:rPr>
          <w:rFonts w:ascii="Garamond" w:eastAsia="Calibri" w:hAnsi="Garamond" w:cs="Calibri"/>
          <w:b/>
          <w:sz w:val="24"/>
          <w:szCs w:val="24"/>
          <w:lang w:val="en-US"/>
        </w:rPr>
      </w:pPr>
    </w:p>
    <w:p w:rsidR="00BC5B01" w:rsidRDefault="00BC5B01" w:rsidP="00493195">
      <w:pPr>
        <w:rPr>
          <w:rFonts w:ascii="Garamond" w:hAnsi="Garamond"/>
          <w:b/>
          <w:sz w:val="28"/>
          <w:szCs w:val="28"/>
          <w:u w:val="single"/>
        </w:rPr>
      </w:pPr>
    </w:p>
    <w:p w:rsidR="009373B8" w:rsidRDefault="009373B8" w:rsidP="00976B52">
      <w:pPr>
        <w:jc w:val="center"/>
        <w:rPr>
          <w:rFonts w:ascii="Garamond" w:hAnsi="Garamond"/>
          <w:b/>
          <w:sz w:val="28"/>
          <w:szCs w:val="28"/>
          <w:u w:val="single"/>
        </w:rPr>
      </w:pPr>
    </w:p>
    <w:p w:rsidR="009373B8" w:rsidRDefault="009373B8" w:rsidP="00976B52">
      <w:pPr>
        <w:jc w:val="center"/>
        <w:rPr>
          <w:rFonts w:ascii="Garamond" w:hAnsi="Garamond"/>
          <w:b/>
          <w:sz w:val="28"/>
          <w:szCs w:val="28"/>
          <w:u w:val="single"/>
        </w:rPr>
      </w:pPr>
    </w:p>
    <w:p w:rsidR="009373B8" w:rsidRDefault="009373B8" w:rsidP="00976B52">
      <w:pPr>
        <w:jc w:val="center"/>
        <w:rPr>
          <w:rFonts w:ascii="Garamond" w:hAnsi="Garamond"/>
          <w:b/>
          <w:sz w:val="28"/>
          <w:szCs w:val="28"/>
          <w:u w:val="single"/>
        </w:rPr>
      </w:pPr>
    </w:p>
    <w:p w:rsidR="00976B52" w:rsidRDefault="00976B52" w:rsidP="00976B52">
      <w:pPr>
        <w:jc w:val="center"/>
        <w:rPr>
          <w:rFonts w:ascii="Garamond" w:hAnsi="Garamond"/>
          <w:b/>
          <w:sz w:val="28"/>
          <w:szCs w:val="28"/>
          <w:u w:val="single"/>
        </w:rPr>
      </w:pPr>
      <w:r>
        <w:rPr>
          <w:rFonts w:ascii="Garamond" w:hAnsi="Garamond"/>
          <w:b/>
          <w:sz w:val="28"/>
          <w:szCs w:val="28"/>
          <w:u w:val="single"/>
        </w:rPr>
        <w:lastRenderedPageBreak/>
        <w:t>Summer Session II, 202</w:t>
      </w:r>
      <w:r w:rsidR="00775D95">
        <w:rPr>
          <w:rFonts w:ascii="Garamond" w:hAnsi="Garamond"/>
          <w:b/>
          <w:sz w:val="28"/>
          <w:szCs w:val="28"/>
          <w:u w:val="single"/>
        </w:rPr>
        <w:t>2</w:t>
      </w:r>
    </w:p>
    <w:p w:rsidR="00976B52" w:rsidRDefault="00976B52" w:rsidP="005E0FCD">
      <w:pPr>
        <w:rPr>
          <w:rFonts w:ascii="Garamond" w:eastAsia="Calibri" w:hAnsi="Garamond" w:cs="Calibri"/>
          <w:sz w:val="24"/>
          <w:szCs w:val="24"/>
          <w:lang w:val="en-US"/>
        </w:rPr>
      </w:pPr>
    </w:p>
    <w:p w:rsidR="00FC262B" w:rsidRDefault="00FC262B" w:rsidP="005E0FCD">
      <w:pPr>
        <w:rPr>
          <w:rFonts w:ascii="Garamond" w:eastAsia="Calibri" w:hAnsi="Garamond" w:cs="Calibri"/>
          <w:sz w:val="24"/>
          <w:szCs w:val="24"/>
          <w:lang w:val="en-US"/>
        </w:rPr>
      </w:pPr>
    </w:p>
    <w:p w:rsidR="00FC262B" w:rsidRPr="009373B8" w:rsidRDefault="00FC262B" w:rsidP="00FC262B">
      <w:pPr>
        <w:rPr>
          <w:rFonts w:ascii="Garamond" w:eastAsia="Calibri" w:hAnsi="Garamond" w:cs="Calibri"/>
          <w:b/>
          <w:sz w:val="24"/>
          <w:szCs w:val="24"/>
        </w:rPr>
      </w:pPr>
      <w:r w:rsidRPr="009373B8">
        <w:rPr>
          <w:rFonts w:ascii="Garamond" w:eastAsia="Calibri" w:hAnsi="Garamond" w:cs="Calibri"/>
          <w:b/>
          <w:sz w:val="24"/>
          <w:szCs w:val="24"/>
        </w:rPr>
        <w:t>ENG 370-01: American Literature: 1890 to Present</w:t>
      </w:r>
      <w:r w:rsidRPr="009373B8">
        <w:rPr>
          <w:rFonts w:ascii="Garamond" w:eastAsia="Calibri" w:hAnsi="Garamond" w:cs="Calibri"/>
          <w:b/>
          <w:sz w:val="24"/>
          <w:szCs w:val="24"/>
        </w:rPr>
        <w:br/>
      </w:r>
      <w:r w:rsidRPr="009373B8">
        <w:rPr>
          <w:rFonts w:ascii="Garamond" w:eastAsia="Calibri" w:hAnsi="Garamond" w:cs="Calibri"/>
          <w:b/>
          <w:sz w:val="24"/>
          <w:szCs w:val="24"/>
          <w:lang w:val="en-US"/>
        </w:rPr>
        <w:t>Dr. Kelly Franklin</w:t>
      </w:r>
    </w:p>
    <w:p w:rsidR="00FC262B" w:rsidRPr="009373B8" w:rsidRDefault="00FC262B" w:rsidP="00FC262B">
      <w:pPr>
        <w:rPr>
          <w:rFonts w:ascii="Garamond" w:eastAsia="Calibri" w:hAnsi="Garamond" w:cs="Calibri"/>
          <w:b/>
          <w:sz w:val="24"/>
          <w:szCs w:val="24"/>
          <w:lang w:val="en-US"/>
        </w:rPr>
      </w:pPr>
      <w:proofErr w:type="spellStart"/>
      <w:r w:rsidRPr="009373B8">
        <w:rPr>
          <w:rFonts w:ascii="Garamond" w:eastAsia="Calibri" w:hAnsi="Garamond" w:cs="Calibri"/>
          <w:b/>
          <w:sz w:val="24"/>
          <w:szCs w:val="24"/>
          <w:lang w:val="en-US"/>
        </w:rPr>
        <w:t>MTWThF</w:t>
      </w:r>
      <w:proofErr w:type="spellEnd"/>
      <w:r w:rsidRPr="009373B8">
        <w:rPr>
          <w:rFonts w:ascii="Garamond" w:eastAsia="Calibri" w:hAnsi="Garamond" w:cs="Calibri"/>
          <w:b/>
          <w:sz w:val="24"/>
          <w:szCs w:val="24"/>
          <w:lang w:val="en-US"/>
        </w:rPr>
        <w:t xml:space="preserve"> 12-3pm</w:t>
      </w:r>
    </w:p>
    <w:p w:rsidR="00FC262B" w:rsidRPr="00775D95" w:rsidRDefault="00FC262B" w:rsidP="00FC262B">
      <w:pPr>
        <w:rPr>
          <w:rFonts w:ascii="Garamond" w:eastAsia="Calibri" w:hAnsi="Garamond" w:cs="Calibri"/>
          <w:b/>
          <w:sz w:val="24"/>
          <w:szCs w:val="24"/>
          <w:highlight w:val="yellow"/>
          <w:lang w:val="en-US"/>
        </w:rPr>
      </w:pPr>
    </w:p>
    <w:p w:rsidR="009373B8" w:rsidRPr="00E03C16" w:rsidRDefault="009373B8" w:rsidP="009373B8">
      <w:pPr>
        <w:spacing w:line="240" w:lineRule="auto"/>
        <w:contextualSpacing/>
        <w:rPr>
          <w:rFonts w:ascii="Garamond" w:eastAsia="Times New Roman" w:hAnsi="Garamond" w:cs="Segoe UI"/>
          <w:i/>
          <w:iCs/>
          <w:color w:val="000000" w:themeColor="text1"/>
          <w:kern w:val="36"/>
          <w:sz w:val="24"/>
          <w:szCs w:val="24"/>
        </w:rPr>
      </w:pPr>
      <w:r>
        <w:rPr>
          <w:noProof/>
        </w:rPr>
        <w:drawing>
          <wp:anchor distT="0" distB="0" distL="114300" distR="114300" simplePos="0" relativeHeight="251734016" behindDoc="1" locked="0" layoutInCell="1" allowOverlap="1">
            <wp:simplePos x="0" y="0"/>
            <wp:positionH relativeFrom="margin">
              <wp:align>left</wp:align>
            </wp:positionH>
            <wp:positionV relativeFrom="paragraph">
              <wp:posOffset>63500</wp:posOffset>
            </wp:positionV>
            <wp:extent cx="3467100" cy="2697480"/>
            <wp:effectExtent l="0" t="0" r="0" b="7620"/>
            <wp:wrapTight wrapText="bothSides">
              <wp:wrapPolygon edited="0">
                <wp:start x="0" y="0"/>
                <wp:lineTo x="0" y="21508"/>
                <wp:lineTo x="21481" y="21508"/>
                <wp:lineTo x="2148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269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C16">
        <w:rPr>
          <w:rFonts w:ascii="Garamond" w:eastAsia="Times New Roman" w:hAnsi="Garamond" w:cs="Segoe UI"/>
          <w:i/>
          <w:iCs/>
          <w:color w:val="000000" w:themeColor="text1"/>
          <w:kern w:val="36"/>
          <w:sz w:val="24"/>
          <w:szCs w:val="24"/>
        </w:rPr>
        <w:t>“A Pact”</w:t>
      </w:r>
    </w:p>
    <w:p w:rsidR="009373B8" w:rsidRPr="00E03C16" w:rsidRDefault="009373B8" w:rsidP="009373B8">
      <w:pPr>
        <w:spacing w:line="240" w:lineRule="auto"/>
        <w:contextualSpacing/>
        <w:rPr>
          <w:rFonts w:ascii="Garamond" w:eastAsia="Times New Roman" w:hAnsi="Garamond" w:cs="Segoe UI"/>
          <w:i/>
          <w:iCs/>
          <w:color w:val="000000" w:themeColor="text1"/>
          <w:kern w:val="36"/>
          <w:sz w:val="24"/>
          <w:szCs w:val="24"/>
        </w:rPr>
      </w:pPr>
      <w:r w:rsidRPr="00E03C16">
        <w:rPr>
          <w:rFonts w:ascii="Garamond" w:eastAsia="Times New Roman" w:hAnsi="Garamond" w:cs="Segoe UI"/>
          <w:i/>
          <w:iCs/>
          <w:color w:val="000000" w:themeColor="text1"/>
          <w:kern w:val="36"/>
          <w:sz w:val="24"/>
          <w:szCs w:val="24"/>
        </w:rPr>
        <w:t>by Ezra Pound</w:t>
      </w:r>
    </w:p>
    <w:p w:rsidR="009373B8" w:rsidRPr="00467BC2" w:rsidRDefault="009373B8" w:rsidP="009373B8">
      <w:pPr>
        <w:spacing w:line="240" w:lineRule="auto"/>
        <w:contextualSpacing/>
        <w:rPr>
          <w:rFonts w:ascii="Garamond" w:eastAsia="Times New Roman" w:hAnsi="Garamond" w:cs="Segoe UI"/>
          <w:color w:val="000000" w:themeColor="text1"/>
          <w:kern w:val="36"/>
          <w:sz w:val="24"/>
          <w:szCs w:val="24"/>
        </w:rPr>
      </w:pPr>
    </w:p>
    <w:p w:rsidR="009373B8" w:rsidRDefault="009373B8" w:rsidP="009373B8">
      <w:pPr>
        <w:spacing w:line="240" w:lineRule="auto"/>
        <w:contextualSpacing/>
        <w:rPr>
          <w:rFonts w:ascii="Garamond" w:eastAsia="Times New Roman" w:hAnsi="Garamond" w:cs="Times New Roman"/>
          <w:color w:val="000000" w:themeColor="text1"/>
          <w:sz w:val="24"/>
          <w:szCs w:val="24"/>
        </w:rPr>
      </w:pPr>
      <w:r w:rsidRPr="00467BC2">
        <w:rPr>
          <w:rFonts w:ascii="Garamond" w:eastAsia="Times New Roman" w:hAnsi="Garamond" w:cs="Times New Roman"/>
          <w:color w:val="000000" w:themeColor="text1"/>
          <w:sz w:val="24"/>
          <w:szCs w:val="24"/>
        </w:rPr>
        <w:t>I make truce with you, Walt Whitman—</w:t>
      </w:r>
      <w:r w:rsidRPr="00467BC2">
        <w:rPr>
          <w:rFonts w:ascii="Garamond" w:eastAsia="Times New Roman" w:hAnsi="Garamond" w:cs="Times New Roman"/>
          <w:color w:val="000000" w:themeColor="text1"/>
          <w:sz w:val="24"/>
          <w:szCs w:val="24"/>
        </w:rPr>
        <w:br/>
        <w:t>I have detested you long enough.</w:t>
      </w:r>
      <w:r w:rsidRPr="00467BC2">
        <w:rPr>
          <w:rFonts w:ascii="Garamond" w:eastAsia="Times New Roman" w:hAnsi="Garamond" w:cs="Times New Roman"/>
          <w:color w:val="000000" w:themeColor="text1"/>
          <w:sz w:val="24"/>
          <w:szCs w:val="24"/>
        </w:rPr>
        <w:br/>
        <w:t>I come to you as a grown child</w:t>
      </w:r>
      <w:r w:rsidRPr="00467BC2">
        <w:rPr>
          <w:rFonts w:ascii="Garamond" w:eastAsia="Times New Roman" w:hAnsi="Garamond" w:cs="Times New Roman"/>
          <w:color w:val="000000" w:themeColor="text1"/>
          <w:sz w:val="24"/>
          <w:szCs w:val="24"/>
        </w:rPr>
        <w:br/>
        <w:t>Who has had a pig-headed father;</w:t>
      </w:r>
      <w:r w:rsidRPr="00467BC2">
        <w:rPr>
          <w:rFonts w:ascii="Garamond" w:eastAsia="Times New Roman" w:hAnsi="Garamond" w:cs="Times New Roman"/>
          <w:color w:val="000000" w:themeColor="text1"/>
          <w:sz w:val="24"/>
          <w:szCs w:val="24"/>
        </w:rPr>
        <w:br/>
        <w:t>I am old enough now to make friends.</w:t>
      </w:r>
      <w:r w:rsidRPr="00467BC2">
        <w:rPr>
          <w:rFonts w:ascii="Garamond" w:eastAsia="Times New Roman" w:hAnsi="Garamond" w:cs="Times New Roman"/>
          <w:color w:val="000000" w:themeColor="text1"/>
          <w:sz w:val="24"/>
          <w:szCs w:val="24"/>
        </w:rPr>
        <w:br/>
        <w:t>It was you that broke the new wood,</w:t>
      </w:r>
      <w:r w:rsidRPr="00467BC2">
        <w:rPr>
          <w:rFonts w:ascii="Garamond" w:eastAsia="Times New Roman" w:hAnsi="Garamond" w:cs="Times New Roman"/>
          <w:color w:val="000000" w:themeColor="text1"/>
          <w:sz w:val="24"/>
          <w:szCs w:val="24"/>
        </w:rPr>
        <w:br/>
        <w:t>Now is a time for carving.</w:t>
      </w:r>
      <w:r w:rsidRPr="00467BC2">
        <w:rPr>
          <w:rFonts w:ascii="Garamond" w:eastAsia="Times New Roman" w:hAnsi="Garamond" w:cs="Times New Roman"/>
          <w:color w:val="000000" w:themeColor="text1"/>
          <w:sz w:val="24"/>
          <w:szCs w:val="24"/>
        </w:rPr>
        <w:br/>
        <w:t>We have one sap and one root—</w:t>
      </w:r>
      <w:r w:rsidRPr="00467BC2">
        <w:rPr>
          <w:rFonts w:ascii="Garamond" w:eastAsia="Times New Roman" w:hAnsi="Garamond" w:cs="Times New Roman"/>
          <w:color w:val="000000" w:themeColor="text1"/>
          <w:sz w:val="24"/>
          <w:szCs w:val="24"/>
        </w:rPr>
        <w:br/>
        <w:t>Let there be commerce between us</w:t>
      </w:r>
      <w:r>
        <w:rPr>
          <w:rFonts w:ascii="Garamond" w:eastAsia="Times New Roman" w:hAnsi="Garamond" w:cs="Times New Roman"/>
          <w:color w:val="000000" w:themeColor="text1"/>
          <w:sz w:val="24"/>
          <w:szCs w:val="24"/>
        </w:rPr>
        <w:t>.</w:t>
      </w:r>
    </w:p>
    <w:p w:rsidR="009373B8" w:rsidRPr="00467BC2" w:rsidRDefault="009373B8" w:rsidP="009373B8">
      <w:pPr>
        <w:spacing w:line="240" w:lineRule="auto"/>
        <w:contextualSpacing/>
        <w:rPr>
          <w:rFonts w:ascii="Garamond" w:eastAsia="Calibri" w:hAnsi="Garamond" w:cs="Calibri"/>
          <w:color w:val="000000" w:themeColor="text1"/>
          <w:sz w:val="24"/>
          <w:szCs w:val="24"/>
        </w:rPr>
      </w:pPr>
    </w:p>
    <w:p w:rsidR="009373B8" w:rsidRDefault="009373B8" w:rsidP="009373B8">
      <w:pPr>
        <w:rPr>
          <w:rFonts w:ascii="Garamond" w:eastAsia="Calibri" w:hAnsi="Garamond" w:cs="Calibri"/>
          <w:bCs/>
          <w:sz w:val="24"/>
          <w:szCs w:val="24"/>
        </w:rPr>
      </w:pPr>
      <w:r>
        <w:rPr>
          <w:rFonts w:ascii="Garamond" w:eastAsia="Calibri" w:hAnsi="Garamond" w:cs="Calibri"/>
          <w:color w:val="000000" w:themeColor="text1"/>
          <w:sz w:val="24"/>
          <w:szCs w:val="24"/>
        </w:rPr>
        <w:t xml:space="preserve">This course tells the story of how the writers of the late-nineteenth century to the present took the “new wood” broken by Whitman’s era, and began to carve. </w:t>
      </w:r>
      <w:r w:rsidRPr="00867839">
        <w:rPr>
          <w:rFonts w:ascii="Garamond" w:eastAsia="Calibri" w:hAnsi="Garamond" w:cs="Calibri"/>
          <w:sz w:val="24"/>
          <w:szCs w:val="24"/>
        </w:rPr>
        <w:t xml:space="preserve">Authors include Crane, London, </w:t>
      </w:r>
      <w:r>
        <w:rPr>
          <w:rFonts w:ascii="Garamond" w:eastAsia="Calibri" w:hAnsi="Garamond" w:cs="Calibri"/>
          <w:sz w:val="24"/>
          <w:szCs w:val="24"/>
        </w:rPr>
        <w:t xml:space="preserve">Gilman, </w:t>
      </w:r>
      <w:r w:rsidRPr="00867839">
        <w:rPr>
          <w:rFonts w:ascii="Garamond" w:eastAsia="Calibri" w:hAnsi="Garamond" w:cs="Calibri"/>
          <w:sz w:val="24"/>
          <w:szCs w:val="24"/>
        </w:rPr>
        <w:t xml:space="preserve">Wharton, Eliot, Frost, Williams, Hemingway, Ellison, Faulkner, O'Connor, </w:t>
      </w:r>
      <w:proofErr w:type="spellStart"/>
      <w:r w:rsidRPr="00867839">
        <w:rPr>
          <w:rFonts w:ascii="Garamond" w:eastAsia="Calibri" w:hAnsi="Garamond" w:cs="Calibri"/>
          <w:sz w:val="24"/>
          <w:szCs w:val="24"/>
        </w:rPr>
        <w:t>Wiman</w:t>
      </w:r>
      <w:proofErr w:type="spellEnd"/>
      <w:r w:rsidRPr="00867839">
        <w:rPr>
          <w:rFonts w:ascii="Garamond" w:eastAsia="Calibri" w:hAnsi="Garamond" w:cs="Calibri"/>
          <w:sz w:val="24"/>
          <w:szCs w:val="24"/>
        </w:rPr>
        <w:t>, and others.</w:t>
      </w:r>
      <w:r w:rsidRPr="00867839">
        <w:rPr>
          <w:rFonts w:ascii="Garamond" w:eastAsia="Calibri" w:hAnsi="Garamond" w:cs="Calibri"/>
          <w:bCs/>
          <w:sz w:val="24"/>
          <w:szCs w:val="24"/>
        </w:rPr>
        <w:t xml:space="preserve"> </w:t>
      </w:r>
    </w:p>
    <w:p w:rsidR="009373B8" w:rsidRDefault="009373B8" w:rsidP="009373B8">
      <w:pPr>
        <w:rPr>
          <w:rFonts w:ascii="Garamond" w:eastAsia="Calibri" w:hAnsi="Garamond" w:cs="Calibri"/>
          <w:bCs/>
          <w:sz w:val="24"/>
          <w:szCs w:val="24"/>
        </w:rPr>
      </w:pPr>
    </w:p>
    <w:p w:rsidR="00FC262B" w:rsidRPr="009373B8" w:rsidRDefault="009373B8" w:rsidP="005E0FCD">
      <w:pPr>
        <w:rPr>
          <w:rFonts w:ascii="Garamond" w:eastAsia="Calibri" w:hAnsi="Garamond" w:cs="Calibri"/>
          <w:b/>
          <w:bCs/>
          <w:sz w:val="24"/>
          <w:szCs w:val="24"/>
        </w:rPr>
      </w:pPr>
      <w:r>
        <w:rPr>
          <w:rFonts w:ascii="Garamond" w:eastAsia="Calibri" w:hAnsi="Garamond" w:cs="Calibri"/>
          <w:b/>
          <w:bCs/>
          <w:sz w:val="24"/>
          <w:szCs w:val="24"/>
        </w:rPr>
        <w:t xml:space="preserve">Requirements: </w:t>
      </w:r>
      <w:r>
        <w:rPr>
          <w:rFonts w:ascii="Garamond" w:eastAsia="Calibri" w:hAnsi="Garamond" w:cs="Calibri"/>
          <w:sz w:val="24"/>
          <w:szCs w:val="24"/>
          <w:lang w:val="en-US"/>
        </w:rPr>
        <w:t>i</w:t>
      </w:r>
      <w:r w:rsidRPr="00052622">
        <w:rPr>
          <w:rFonts w:ascii="Garamond" w:eastAsia="Calibri" w:hAnsi="Garamond" w:cs="Calibri"/>
          <w:sz w:val="24"/>
          <w:szCs w:val="24"/>
          <w:lang w:val="en-US"/>
        </w:rPr>
        <w:t xml:space="preserve">nformal </w:t>
      </w:r>
      <w:r>
        <w:rPr>
          <w:rFonts w:ascii="Garamond" w:eastAsia="Calibri" w:hAnsi="Garamond" w:cs="Calibri"/>
          <w:sz w:val="24"/>
          <w:szCs w:val="24"/>
          <w:lang w:val="en-US"/>
        </w:rPr>
        <w:t>o</w:t>
      </w:r>
      <w:r w:rsidRPr="00052622">
        <w:rPr>
          <w:rFonts w:ascii="Garamond" w:eastAsia="Calibri" w:hAnsi="Garamond" w:cs="Calibri"/>
          <w:sz w:val="24"/>
          <w:szCs w:val="24"/>
          <w:lang w:val="en-US"/>
        </w:rPr>
        <w:t xml:space="preserve">nline </w:t>
      </w:r>
      <w:r>
        <w:rPr>
          <w:rFonts w:ascii="Garamond" w:eastAsia="Calibri" w:hAnsi="Garamond" w:cs="Calibri"/>
          <w:sz w:val="24"/>
          <w:szCs w:val="24"/>
          <w:lang w:val="en-US"/>
        </w:rPr>
        <w:t>d</w:t>
      </w:r>
      <w:r w:rsidRPr="00052622">
        <w:rPr>
          <w:rFonts w:ascii="Garamond" w:eastAsia="Calibri" w:hAnsi="Garamond" w:cs="Calibri"/>
          <w:sz w:val="24"/>
          <w:szCs w:val="24"/>
          <w:lang w:val="en-US"/>
        </w:rPr>
        <w:t xml:space="preserve">iscussion </w:t>
      </w:r>
      <w:r>
        <w:rPr>
          <w:rFonts w:ascii="Garamond" w:eastAsia="Calibri" w:hAnsi="Garamond" w:cs="Calibri"/>
          <w:sz w:val="24"/>
          <w:szCs w:val="24"/>
          <w:lang w:val="en-US"/>
        </w:rPr>
        <w:t>r</w:t>
      </w:r>
      <w:r w:rsidRPr="00052622">
        <w:rPr>
          <w:rFonts w:ascii="Garamond" w:eastAsia="Calibri" w:hAnsi="Garamond" w:cs="Calibri"/>
          <w:sz w:val="24"/>
          <w:szCs w:val="24"/>
          <w:lang w:val="en-US"/>
        </w:rPr>
        <w:t>esponses</w:t>
      </w:r>
      <w:r>
        <w:rPr>
          <w:rFonts w:ascii="Garamond" w:eastAsia="Calibri" w:hAnsi="Garamond" w:cs="Calibri"/>
          <w:sz w:val="24"/>
          <w:szCs w:val="24"/>
          <w:lang w:val="en-US"/>
        </w:rPr>
        <w:t>;</w:t>
      </w:r>
      <w:r>
        <w:rPr>
          <w:rFonts w:ascii="Garamond" w:eastAsia="Calibri" w:hAnsi="Garamond" w:cs="Calibri"/>
          <w:b/>
          <w:bCs/>
          <w:sz w:val="24"/>
          <w:szCs w:val="24"/>
          <w:lang w:val="en-US"/>
        </w:rPr>
        <w:t xml:space="preserve"> c</w:t>
      </w:r>
      <w:r w:rsidRPr="00052622">
        <w:rPr>
          <w:rFonts w:ascii="Garamond" w:eastAsia="Calibri" w:hAnsi="Garamond" w:cs="Calibri"/>
          <w:sz w:val="24"/>
          <w:szCs w:val="24"/>
          <w:lang w:val="en-US"/>
        </w:rPr>
        <w:t xml:space="preserve">lose </w:t>
      </w:r>
      <w:r>
        <w:rPr>
          <w:rFonts w:ascii="Garamond" w:eastAsia="Calibri" w:hAnsi="Garamond" w:cs="Calibri"/>
          <w:sz w:val="24"/>
          <w:szCs w:val="24"/>
          <w:lang w:val="en-US"/>
        </w:rPr>
        <w:t>r</w:t>
      </w:r>
      <w:r w:rsidRPr="00052622">
        <w:rPr>
          <w:rFonts w:ascii="Garamond" w:eastAsia="Calibri" w:hAnsi="Garamond" w:cs="Calibri"/>
          <w:sz w:val="24"/>
          <w:szCs w:val="24"/>
          <w:lang w:val="en-US"/>
        </w:rPr>
        <w:t xml:space="preserve">eading </w:t>
      </w:r>
      <w:r>
        <w:rPr>
          <w:rFonts w:ascii="Garamond" w:eastAsia="Calibri" w:hAnsi="Garamond" w:cs="Calibri"/>
          <w:sz w:val="24"/>
          <w:szCs w:val="24"/>
          <w:lang w:val="en-US"/>
        </w:rPr>
        <w:t>a</w:t>
      </w:r>
      <w:r w:rsidRPr="00052622">
        <w:rPr>
          <w:rFonts w:ascii="Garamond" w:eastAsia="Calibri" w:hAnsi="Garamond" w:cs="Calibri"/>
          <w:sz w:val="24"/>
          <w:szCs w:val="24"/>
          <w:lang w:val="en-US"/>
        </w:rPr>
        <w:t>nalysis</w:t>
      </w:r>
      <w:r>
        <w:rPr>
          <w:rFonts w:ascii="Garamond" w:eastAsia="Calibri" w:hAnsi="Garamond" w:cs="Calibri"/>
          <w:sz w:val="24"/>
          <w:szCs w:val="24"/>
          <w:lang w:val="en-US"/>
        </w:rPr>
        <w:t>;</w:t>
      </w:r>
      <w:r>
        <w:rPr>
          <w:rFonts w:ascii="Garamond" w:eastAsia="Calibri" w:hAnsi="Garamond" w:cs="Calibri"/>
          <w:b/>
          <w:bCs/>
          <w:sz w:val="24"/>
          <w:szCs w:val="24"/>
          <w:lang w:val="en-US"/>
        </w:rPr>
        <w:t xml:space="preserve"> </w:t>
      </w:r>
      <w:proofErr w:type="gramStart"/>
      <w:r w:rsidRPr="00052622">
        <w:rPr>
          <w:rFonts w:ascii="Garamond" w:eastAsia="Calibri" w:hAnsi="Garamond" w:cs="Calibri"/>
          <w:sz w:val="24"/>
          <w:szCs w:val="24"/>
          <w:lang w:val="en-US"/>
        </w:rPr>
        <w:t>12-15 page</w:t>
      </w:r>
      <w:proofErr w:type="gramEnd"/>
      <w:r w:rsidRPr="00052622">
        <w:rPr>
          <w:rFonts w:ascii="Garamond" w:eastAsia="Calibri" w:hAnsi="Garamond" w:cs="Calibri"/>
          <w:sz w:val="24"/>
          <w:szCs w:val="24"/>
          <w:lang w:val="en-US"/>
        </w:rPr>
        <w:t xml:space="preserve"> </w:t>
      </w:r>
      <w:r>
        <w:rPr>
          <w:rFonts w:ascii="Garamond" w:eastAsia="Calibri" w:hAnsi="Garamond" w:cs="Calibri"/>
          <w:sz w:val="24"/>
          <w:szCs w:val="24"/>
          <w:lang w:val="en-US"/>
        </w:rPr>
        <w:t>r</w:t>
      </w:r>
      <w:r w:rsidRPr="00052622">
        <w:rPr>
          <w:rFonts w:ascii="Garamond" w:eastAsia="Calibri" w:hAnsi="Garamond" w:cs="Calibri"/>
          <w:sz w:val="24"/>
          <w:szCs w:val="24"/>
          <w:lang w:val="en-US"/>
        </w:rPr>
        <w:t xml:space="preserve">esearch </w:t>
      </w:r>
      <w:r>
        <w:rPr>
          <w:rFonts w:ascii="Garamond" w:eastAsia="Calibri" w:hAnsi="Garamond" w:cs="Calibri"/>
          <w:sz w:val="24"/>
          <w:szCs w:val="24"/>
          <w:lang w:val="en-US"/>
        </w:rPr>
        <w:t>p</w:t>
      </w:r>
      <w:r w:rsidRPr="00052622">
        <w:rPr>
          <w:rFonts w:ascii="Garamond" w:eastAsia="Calibri" w:hAnsi="Garamond" w:cs="Calibri"/>
          <w:sz w:val="24"/>
          <w:szCs w:val="24"/>
          <w:lang w:val="en-US"/>
        </w:rPr>
        <w:t>aper</w:t>
      </w:r>
      <w:r>
        <w:rPr>
          <w:rFonts w:ascii="Garamond" w:eastAsia="Calibri" w:hAnsi="Garamond" w:cs="Calibri"/>
          <w:sz w:val="24"/>
          <w:szCs w:val="24"/>
          <w:lang w:val="en-US"/>
        </w:rPr>
        <w:t>;</w:t>
      </w:r>
      <w:r>
        <w:rPr>
          <w:rFonts w:ascii="Garamond" w:eastAsia="Calibri" w:hAnsi="Garamond" w:cs="Calibri"/>
          <w:b/>
          <w:bCs/>
          <w:sz w:val="24"/>
          <w:szCs w:val="24"/>
          <w:lang w:val="en-US"/>
        </w:rPr>
        <w:t xml:space="preserve"> </w:t>
      </w:r>
      <w:r w:rsidRPr="009373B8">
        <w:rPr>
          <w:rFonts w:ascii="Garamond" w:eastAsia="Calibri" w:hAnsi="Garamond" w:cs="Calibri"/>
          <w:bCs/>
          <w:sz w:val="24"/>
          <w:szCs w:val="24"/>
          <w:lang w:val="en-US"/>
        </w:rPr>
        <w:t>a</w:t>
      </w:r>
      <w:r w:rsidRPr="00052622">
        <w:rPr>
          <w:rFonts w:ascii="Garamond" w:eastAsia="Calibri" w:hAnsi="Garamond" w:cs="Calibri"/>
          <w:sz w:val="24"/>
          <w:szCs w:val="24"/>
          <w:lang w:val="en-US"/>
        </w:rPr>
        <w:t xml:space="preserve">nnotated </w:t>
      </w:r>
      <w:r>
        <w:rPr>
          <w:rFonts w:ascii="Garamond" w:eastAsia="Calibri" w:hAnsi="Garamond" w:cs="Calibri"/>
          <w:sz w:val="24"/>
          <w:szCs w:val="24"/>
          <w:lang w:val="en-US"/>
        </w:rPr>
        <w:t>b</w:t>
      </w:r>
      <w:r w:rsidRPr="00052622">
        <w:rPr>
          <w:rFonts w:ascii="Garamond" w:eastAsia="Calibri" w:hAnsi="Garamond" w:cs="Calibri"/>
          <w:sz w:val="24"/>
          <w:szCs w:val="24"/>
          <w:lang w:val="en-US"/>
        </w:rPr>
        <w:t>ibliography</w:t>
      </w:r>
      <w:r w:rsidRPr="009373B8">
        <w:rPr>
          <w:rFonts w:ascii="Garamond" w:eastAsia="Calibri" w:hAnsi="Garamond" w:cs="Calibri"/>
          <w:bCs/>
          <w:sz w:val="24"/>
          <w:szCs w:val="24"/>
          <w:lang w:val="en-US"/>
        </w:rPr>
        <w:t>; f</w:t>
      </w:r>
      <w:r w:rsidRPr="00052622">
        <w:rPr>
          <w:rFonts w:ascii="Garamond" w:eastAsia="Calibri" w:hAnsi="Garamond" w:cs="Calibri"/>
          <w:sz w:val="24"/>
          <w:szCs w:val="24"/>
          <w:lang w:val="en-US"/>
        </w:rPr>
        <w:t xml:space="preserve">inal </w:t>
      </w:r>
      <w:r>
        <w:rPr>
          <w:rFonts w:ascii="Garamond" w:eastAsia="Calibri" w:hAnsi="Garamond" w:cs="Calibri"/>
          <w:sz w:val="24"/>
          <w:szCs w:val="24"/>
          <w:lang w:val="en-US"/>
        </w:rPr>
        <w:t>e</w:t>
      </w:r>
      <w:r w:rsidRPr="00052622">
        <w:rPr>
          <w:rFonts w:ascii="Garamond" w:eastAsia="Calibri" w:hAnsi="Garamond" w:cs="Calibri"/>
          <w:sz w:val="24"/>
          <w:szCs w:val="24"/>
          <w:lang w:val="en-US"/>
        </w:rPr>
        <w:t xml:space="preserve">ssay </w:t>
      </w:r>
      <w:r>
        <w:rPr>
          <w:rFonts w:ascii="Garamond" w:eastAsia="Calibri" w:hAnsi="Garamond" w:cs="Calibri"/>
          <w:sz w:val="24"/>
          <w:szCs w:val="24"/>
          <w:lang w:val="en-US"/>
        </w:rPr>
        <w:t>e</w:t>
      </w:r>
      <w:r w:rsidRPr="00052622">
        <w:rPr>
          <w:rFonts w:ascii="Garamond" w:eastAsia="Calibri" w:hAnsi="Garamond" w:cs="Calibri"/>
          <w:sz w:val="24"/>
          <w:szCs w:val="24"/>
          <w:lang w:val="en-US"/>
        </w:rPr>
        <w:t>xam</w:t>
      </w:r>
      <w:r>
        <w:rPr>
          <w:rFonts w:ascii="Garamond" w:eastAsia="Calibri" w:hAnsi="Garamond" w:cs="Calibri"/>
          <w:sz w:val="24"/>
          <w:szCs w:val="24"/>
          <w:lang w:val="en-US"/>
        </w:rPr>
        <w:t>.</w:t>
      </w:r>
    </w:p>
    <w:p w:rsidR="001C7BA3" w:rsidRDefault="001C7BA3" w:rsidP="005E0FCD">
      <w:pPr>
        <w:rPr>
          <w:rFonts w:ascii="Garamond" w:eastAsia="Calibri" w:hAnsi="Garamond" w:cs="Calibri"/>
          <w:sz w:val="24"/>
          <w:szCs w:val="24"/>
          <w:lang w:val="en-US"/>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C41031" w:rsidRDefault="00C41031" w:rsidP="008B15ED">
      <w:pPr>
        <w:rPr>
          <w:rFonts w:ascii="Garamond" w:eastAsia="Calibri" w:hAnsi="Garamond" w:cs="Calibri"/>
          <w:b/>
          <w:sz w:val="24"/>
          <w:szCs w:val="24"/>
        </w:rPr>
      </w:pPr>
    </w:p>
    <w:p w:rsidR="008B15ED" w:rsidRDefault="008B15ED" w:rsidP="008B15ED">
      <w:pPr>
        <w:rPr>
          <w:rFonts w:ascii="Garamond" w:eastAsia="Calibri" w:hAnsi="Garamond" w:cs="Calibri"/>
          <w:b/>
          <w:sz w:val="24"/>
          <w:szCs w:val="24"/>
        </w:rPr>
      </w:pPr>
      <w:r>
        <w:rPr>
          <w:rFonts w:ascii="Garamond" w:eastAsia="Calibri" w:hAnsi="Garamond" w:cs="Calibri"/>
          <w:b/>
          <w:sz w:val="24"/>
          <w:szCs w:val="24"/>
        </w:rPr>
        <w:lastRenderedPageBreak/>
        <w:t>ENG 403-01: Hospitality in the Western Tradition</w:t>
      </w:r>
      <w:r>
        <w:rPr>
          <w:rFonts w:ascii="Garamond" w:eastAsia="Calibri" w:hAnsi="Garamond" w:cs="Calibri"/>
          <w:b/>
          <w:sz w:val="24"/>
          <w:szCs w:val="24"/>
        </w:rPr>
        <w:br/>
        <w:t>Dr. Patricia Bart</w:t>
      </w:r>
      <w:r>
        <w:rPr>
          <w:rFonts w:ascii="Garamond" w:eastAsia="Calibri" w:hAnsi="Garamond" w:cs="Calibri"/>
          <w:b/>
          <w:sz w:val="24"/>
          <w:szCs w:val="24"/>
        </w:rPr>
        <w:br/>
      </w:r>
      <w:proofErr w:type="spellStart"/>
      <w:r>
        <w:rPr>
          <w:rFonts w:ascii="Garamond" w:eastAsia="Calibri" w:hAnsi="Garamond" w:cs="Calibri"/>
          <w:b/>
          <w:sz w:val="24"/>
          <w:szCs w:val="24"/>
        </w:rPr>
        <w:t>MTWThF</w:t>
      </w:r>
      <w:proofErr w:type="spellEnd"/>
      <w:r>
        <w:rPr>
          <w:rFonts w:ascii="Garamond" w:eastAsia="Calibri" w:hAnsi="Garamond" w:cs="Calibri"/>
          <w:b/>
          <w:sz w:val="24"/>
          <w:szCs w:val="24"/>
        </w:rPr>
        <w:t xml:space="preserve"> 1-4pm</w:t>
      </w:r>
    </w:p>
    <w:p w:rsidR="008B15ED" w:rsidRPr="008B15ED" w:rsidRDefault="008B15ED" w:rsidP="008B15ED">
      <w:pPr>
        <w:rPr>
          <w:rFonts w:ascii="Garamond" w:eastAsia="Calibri" w:hAnsi="Garamond" w:cs="Calibri"/>
          <w:sz w:val="24"/>
          <w:szCs w:val="24"/>
        </w:rPr>
      </w:pPr>
    </w:p>
    <w:p w:rsidR="008B15ED" w:rsidRPr="008B15ED" w:rsidRDefault="008B15ED" w:rsidP="008B15ED">
      <w:pPr>
        <w:rPr>
          <w:rFonts w:ascii="Garamond" w:eastAsia="Calibri" w:hAnsi="Garamond" w:cs="Calibri"/>
          <w:sz w:val="24"/>
          <w:szCs w:val="24"/>
        </w:rPr>
      </w:pPr>
      <w:r w:rsidRPr="008B15ED">
        <w:rPr>
          <w:rFonts w:ascii="Garamond" w:eastAsia="Calibri" w:hAnsi="Garamond" w:cs="Calibri"/>
          <w:sz w:val="24"/>
          <w:szCs w:val="24"/>
        </w:rPr>
        <w:t xml:space="preserve">The innkeeper asked if he had any money. Don Quixote said that he didn’t have a [penny], because he’d never read in the histories of knights errant that any one of them had taken money with him. To this, the innkeeper said that he was mistaken, because, although the histories didn’t specify something as obvious and necessary as money and clean shirts, there was no reason to believe that they didn’t have them. </w:t>
      </w:r>
      <w:proofErr w:type="gramStart"/>
      <w:r w:rsidRPr="008B15ED">
        <w:rPr>
          <w:rFonts w:ascii="Garamond" w:eastAsia="Calibri" w:hAnsi="Garamond" w:cs="Calibri"/>
          <w:sz w:val="24"/>
          <w:szCs w:val="24"/>
        </w:rPr>
        <w:t>Thus</w:t>
      </w:r>
      <w:proofErr w:type="gramEnd"/>
      <w:r w:rsidRPr="008B15ED">
        <w:rPr>
          <w:rFonts w:ascii="Garamond" w:eastAsia="Calibri" w:hAnsi="Garamond" w:cs="Calibri"/>
          <w:sz w:val="24"/>
          <w:szCs w:val="24"/>
        </w:rPr>
        <w:t xml:space="preserve"> he could consider it certain and proven that all knights errant—of which so many books of chivalry are filled—carried well-stocked purses for any contingency, and that they also took clean shirts . . . </w:t>
      </w:r>
    </w:p>
    <w:p w:rsidR="008B15ED" w:rsidRPr="008B15ED" w:rsidRDefault="008B15ED" w:rsidP="008B15ED">
      <w:pPr>
        <w:rPr>
          <w:rFonts w:ascii="Garamond" w:eastAsia="Calibri" w:hAnsi="Garamond" w:cs="Calibri"/>
          <w:sz w:val="24"/>
          <w:szCs w:val="24"/>
          <w:lang w:val="en-US"/>
        </w:rPr>
      </w:pPr>
      <w:r w:rsidRPr="008B15ED">
        <w:rPr>
          <w:rFonts w:ascii="Garamond" w:eastAsia="Calibri" w:hAnsi="Garamond" w:cs="Calibri"/>
          <w:sz w:val="24"/>
          <w:szCs w:val="24"/>
        </w:rPr>
        <w:t xml:space="preserve">                        —from </w:t>
      </w:r>
      <w:r w:rsidRPr="008B15ED">
        <w:rPr>
          <w:rFonts w:ascii="Garamond" w:eastAsia="Calibri" w:hAnsi="Garamond" w:cs="Calibri"/>
          <w:i/>
          <w:sz w:val="24"/>
          <w:szCs w:val="24"/>
        </w:rPr>
        <w:t>Don Quixote</w:t>
      </w:r>
      <w:r w:rsidRPr="008B15ED">
        <w:rPr>
          <w:rFonts w:ascii="Garamond" w:eastAsia="Calibri" w:hAnsi="Garamond" w:cs="Calibri"/>
          <w:sz w:val="24"/>
          <w:szCs w:val="24"/>
        </w:rPr>
        <w:t xml:space="preserve"> 1.1.3</w:t>
      </w:r>
    </w:p>
    <w:p w:rsidR="008B15ED" w:rsidRPr="008B15ED" w:rsidRDefault="008B15ED" w:rsidP="008B15ED">
      <w:pPr>
        <w:rPr>
          <w:rFonts w:ascii="Garamond" w:eastAsia="Calibri" w:hAnsi="Garamond" w:cs="Calibri"/>
          <w:sz w:val="24"/>
          <w:szCs w:val="24"/>
          <w:lang w:val="en-US"/>
        </w:rPr>
      </w:pPr>
      <w:r w:rsidRPr="008B15ED">
        <w:rPr>
          <w:rFonts w:ascii="Garamond" w:eastAsia="Calibri" w:hAnsi="Garamond" w:cs="Calibri"/>
          <w:sz w:val="24"/>
          <w:szCs w:val="24"/>
          <w:lang w:val="en-US"/>
        </w:rPr>
        <w:t>Don Quixote was right.  Although inns did exist that offered lodging in exchange for money in the middle ages, a knight would not be likely to need one in the way a military officer or officer of the law would today.  Why not?  How could a knight—or Odysseus or Aeneas—show up at a fine residence expecting to be fed and clothed without question, just by dropping in?</w:t>
      </w:r>
    </w:p>
    <w:p w:rsidR="008B15ED" w:rsidRPr="008B15ED" w:rsidRDefault="00C41031" w:rsidP="008B15ED">
      <w:pPr>
        <w:rPr>
          <w:rFonts w:ascii="Garamond" w:eastAsia="Calibri" w:hAnsi="Garamond" w:cs="Calibri"/>
          <w:sz w:val="24"/>
          <w:szCs w:val="24"/>
          <w:lang w:val="en-US"/>
        </w:rPr>
      </w:pPr>
      <w:r w:rsidRPr="008B15ED">
        <w:rPr>
          <w:rFonts w:ascii="Garamond" w:eastAsia="Calibri" w:hAnsi="Garamond" w:cs="Calibri"/>
          <w:noProof/>
          <w:sz w:val="24"/>
          <w:szCs w:val="24"/>
          <w:lang w:val="en-US"/>
        </w:rPr>
        <w:drawing>
          <wp:anchor distT="0" distB="0" distL="114300" distR="114300" simplePos="0" relativeHeight="251736064" behindDoc="0" locked="0" layoutInCell="1" allowOverlap="1" wp14:anchorId="0AE4F0F2" wp14:editId="0BFC3302">
            <wp:simplePos x="0" y="0"/>
            <wp:positionH relativeFrom="margin">
              <wp:posOffset>7620</wp:posOffset>
            </wp:positionH>
            <wp:positionV relativeFrom="margin">
              <wp:posOffset>3314700</wp:posOffset>
            </wp:positionV>
            <wp:extent cx="1922145" cy="2691765"/>
            <wp:effectExtent l="152400" t="152400" r="363855" b="356235"/>
            <wp:wrapSquare wrapText="bothSides"/>
            <wp:docPr id="33" name="Picture 33" descr="http://upload.wikimedia.org/wikipedia/commons/thumb/8/88/Michelin_Poster_1898.jpg/220px-Michelin_Poster_189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8/Michelin_Poster_1898.jpg/220px-Michelin_Poster_1898.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2145" cy="26917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15ED" w:rsidRPr="008B15ED">
        <w:rPr>
          <w:rFonts w:ascii="Garamond" w:eastAsia="Calibri" w:hAnsi="Garamond" w:cs="Calibri"/>
          <w:sz w:val="24"/>
          <w:szCs w:val="24"/>
          <w:lang w:val="en-US"/>
        </w:rPr>
        <w:t xml:space="preserve">Although this seminar would not properly be called a course in partying, it does deeply consider the fundamental role of parties—among many other forms of hospitality—in Western Civilization, from ancient times to the present.  Texts considered will include but not be limited to Genesis, Psalms, the Gospels, </w:t>
      </w:r>
      <w:r w:rsidR="008B15ED" w:rsidRPr="008B15ED">
        <w:rPr>
          <w:rFonts w:ascii="Garamond" w:eastAsia="Calibri" w:hAnsi="Garamond" w:cs="Calibri"/>
          <w:i/>
          <w:sz w:val="24"/>
          <w:szCs w:val="24"/>
          <w:lang w:val="en-US"/>
        </w:rPr>
        <w:t>The</w:t>
      </w:r>
      <w:r w:rsidR="008B15ED" w:rsidRPr="008B15ED">
        <w:rPr>
          <w:rFonts w:ascii="Garamond" w:eastAsia="Calibri" w:hAnsi="Garamond" w:cs="Calibri"/>
          <w:sz w:val="24"/>
          <w:szCs w:val="24"/>
          <w:lang w:val="en-US"/>
        </w:rPr>
        <w:t xml:space="preserve"> </w:t>
      </w:r>
      <w:r w:rsidR="008B15ED" w:rsidRPr="008B15ED">
        <w:rPr>
          <w:rFonts w:ascii="Garamond" w:eastAsia="Calibri" w:hAnsi="Garamond" w:cs="Calibri"/>
          <w:i/>
          <w:sz w:val="24"/>
          <w:szCs w:val="24"/>
          <w:lang w:val="en-US"/>
        </w:rPr>
        <w:t>Odyssey</w:t>
      </w:r>
      <w:r w:rsidR="008B15ED" w:rsidRPr="008B15ED">
        <w:rPr>
          <w:rFonts w:ascii="Garamond" w:eastAsia="Calibri" w:hAnsi="Garamond" w:cs="Calibri"/>
          <w:sz w:val="24"/>
          <w:szCs w:val="24"/>
          <w:lang w:val="en-US"/>
        </w:rPr>
        <w:t>, S</w:t>
      </w:r>
      <w:r w:rsidR="008B15ED" w:rsidRPr="008B15ED">
        <w:rPr>
          <w:rFonts w:ascii="Garamond" w:eastAsia="Calibri" w:hAnsi="Garamond" w:cs="Calibri"/>
          <w:i/>
          <w:sz w:val="24"/>
          <w:szCs w:val="24"/>
          <w:lang w:val="en-US"/>
        </w:rPr>
        <w:t>ymposium</w:t>
      </w:r>
      <w:r w:rsidR="008B15ED" w:rsidRPr="008B15ED">
        <w:rPr>
          <w:rFonts w:ascii="Garamond" w:eastAsia="Calibri" w:hAnsi="Garamond" w:cs="Calibri"/>
          <w:sz w:val="24"/>
          <w:szCs w:val="24"/>
          <w:lang w:val="en-US"/>
        </w:rPr>
        <w:t xml:space="preserve">, </w:t>
      </w:r>
      <w:r w:rsidR="008B15ED" w:rsidRPr="008B15ED">
        <w:rPr>
          <w:rFonts w:ascii="Garamond" w:eastAsia="Calibri" w:hAnsi="Garamond" w:cs="Calibri"/>
          <w:i/>
          <w:sz w:val="24"/>
          <w:szCs w:val="24"/>
          <w:lang w:val="en-US"/>
        </w:rPr>
        <w:t>Politics</w:t>
      </w:r>
      <w:r w:rsidR="008B15ED" w:rsidRPr="008B15ED">
        <w:rPr>
          <w:rFonts w:ascii="Garamond" w:eastAsia="Calibri" w:hAnsi="Garamond" w:cs="Calibri"/>
          <w:sz w:val="24"/>
          <w:szCs w:val="24"/>
          <w:lang w:val="en-US"/>
        </w:rPr>
        <w:t xml:space="preserve"> Book I, </w:t>
      </w:r>
      <w:r w:rsidR="008B15ED" w:rsidRPr="008B15ED">
        <w:rPr>
          <w:rFonts w:ascii="Garamond" w:eastAsia="Calibri" w:hAnsi="Garamond" w:cs="Calibri"/>
          <w:i/>
          <w:sz w:val="24"/>
          <w:szCs w:val="24"/>
          <w:lang w:val="en-US"/>
        </w:rPr>
        <w:t>Aeneid</w:t>
      </w:r>
      <w:r w:rsidR="008B15ED" w:rsidRPr="008B15ED">
        <w:rPr>
          <w:rFonts w:ascii="Garamond" w:eastAsia="Calibri" w:hAnsi="Garamond" w:cs="Calibri"/>
          <w:sz w:val="24"/>
          <w:szCs w:val="24"/>
          <w:lang w:val="en-US"/>
        </w:rPr>
        <w:t>, and Horace’s Ode 1.37 (</w:t>
      </w:r>
      <w:r w:rsidR="008B15ED" w:rsidRPr="008B15ED">
        <w:rPr>
          <w:rFonts w:ascii="Garamond" w:eastAsia="Calibri" w:hAnsi="Garamond" w:cs="Calibri"/>
          <w:i/>
          <w:sz w:val="24"/>
          <w:szCs w:val="24"/>
          <w:lang w:val="en-US"/>
        </w:rPr>
        <w:t xml:space="preserve">Nunc </w:t>
      </w:r>
      <w:proofErr w:type="spellStart"/>
      <w:r w:rsidR="008B15ED" w:rsidRPr="008B15ED">
        <w:rPr>
          <w:rFonts w:ascii="Garamond" w:eastAsia="Calibri" w:hAnsi="Garamond" w:cs="Calibri"/>
          <w:i/>
          <w:sz w:val="24"/>
          <w:szCs w:val="24"/>
          <w:lang w:val="en-US"/>
        </w:rPr>
        <w:t>est</w:t>
      </w:r>
      <w:proofErr w:type="spellEnd"/>
      <w:r w:rsidR="008B15ED" w:rsidRPr="008B15ED">
        <w:rPr>
          <w:rFonts w:ascii="Garamond" w:eastAsia="Calibri" w:hAnsi="Garamond" w:cs="Calibri"/>
          <w:i/>
          <w:sz w:val="24"/>
          <w:szCs w:val="24"/>
          <w:lang w:val="en-US"/>
        </w:rPr>
        <w:t xml:space="preserve"> </w:t>
      </w:r>
      <w:proofErr w:type="spellStart"/>
      <w:r w:rsidR="008B15ED" w:rsidRPr="008B15ED">
        <w:rPr>
          <w:rFonts w:ascii="Garamond" w:eastAsia="Calibri" w:hAnsi="Garamond" w:cs="Calibri"/>
          <w:i/>
          <w:sz w:val="24"/>
          <w:szCs w:val="24"/>
          <w:lang w:val="en-US"/>
        </w:rPr>
        <w:t>bibendum</w:t>
      </w:r>
      <w:proofErr w:type="spellEnd"/>
      <w:r w:rsidR="008B15ED" w:rsidRPr="008B15ED">
        <w:rPr>
          <w:rFonts w:ascii="Garamond" w:eastAsia="Calibri" w:hAnsi="Garamond" w:cs="Calibri"/>
          <w:sz w:val="24"/>
          <w:szCs w:val="24"/>
          <w:lang w:val="en-US"/>
        </w:rPr>
        <w:t xml:space="preserve">) along with medieval, early modern, and modern texts such as the Middle French </w:t>
      </w:r>
      <w:r w:rsidR="008B15ED" w:rsidRPr="008B15ED">
        <w:rPr>
          <w:rFonts w:ascii="Garamond" w:eastAsia="Calibri" w:hAnsi="Garamond" w:cs="Calibri"/>
          <w:i/>
          <w:sz w:val="24"/>
          <w:szCs w:val="24"/>
          <w:lang w:val="en-US"/>
        </w:rPr>
        <w:t>Quest of the Holy Grail</w:t>
      </w:r>
      <w:r w:rsidR="008B15ED" w:rsidRPr="008B15ED">
        <w:rPr>
          <w:rFonts w:ascii="Garamond" w:eastAsia="Calibri" w:hAnsi="Garamond" w:cs="Calibri"/>
          <w:sz w:val="24"/>
          <w:szCs w:val="24"/>
          <w:lang w:val="en-US"/>
        </w:rPr>
        <w:t xml:space="preserve">, “Sir Gawain and the Green Knight,” Ben Jonson’s “To </w:t>
      </w:r>
      <w:proofErr w:type="spellStart"/>
      <w:r w:rsidR="008B15ED" w:rsidRPr="008B15ED">
        <w:rPr>
          <w:rFonts w:ascii="Garamond" w:eastAsia="Calibri" w:hAnsi="Garamond" w:cs="Calibri"/>
          <w:sz w:val="24"/>
          <w:szCs w:val="24"/>
          <w:lang w:val="en-US"/>
        </w:rPr>
        <w:t>Penshurst</w:t>
      </w:r>
      <w:proofErr w:type="spellEnd"/>
      <w:r w:rsidR="008B15ED" w:rsidRPr="008B15ED">
        <w:rPr>
          <w:rFonts w:ascii="Garamond" w:eastAsia="Calibri" w:hAnsi="Garamond" w:cs="Calibri"/>
          <w:sz w:val="24"/>
          <w:szCs w:val="24"/>
          <w:lang w:val="en-US"/>
        </w:rPr>
        <w:t xml:space="preserve">,” and selections from among the works of William Shakespeare, Jane Austen, Charles Dickens, William Wordsworth, James Joyce, Josef Pieper, and others.  </w:t>
      </w:r>
    </w:p>
    <w:p w:rsidR="008B15ED" w:rsidRPr="008B15ED" w:rsidRDefault="008B15ED" w:rsidP="008B15ED">
      <w:pPr>
        <w:rPr>
          <w:rFonts w:ascii="Garamond" w:eastAsia="Calibri" w:hAnsi="Garamond" w:cs="Calibri"/>
          <w:sz w:val="24"/>
          <w:szCs w:val="24"/>
          <w:lang w:val="en-US"/>
        </w:rPr>
      </w:pPr>
      <w:r w:rsidRPr="008B15ED">
        <w:rPr>
          <w:rFonts w:ascii="Garamond" w:eastAsia="Calibri" w:hAnsi="Garamond" w:cs="Calibri"/>
          <w:sz w:val="24"/>
          <w:szCs w:val="24"/>
          <w:lang w:val="en-US"/>
        </w:rPr>
        <w:t xml:space="preserve">How did we move from the idea of hospitality as a </w:t>
      </w:r>
      <w:r w:rsidRPr="008B15ED">
        <w:rPr>
          <w:rFonts w:ascii="Garamond" w:eastAsia="Calibri" w:hAnsi="Garamond" w:cs="Calibri"/>
          <w:i/>
          <w:iCs/>
          <w:sz w:val="24"/>
          <w:szCs w:val="24"/>
          <w:lang w:val="en-US"/>
        </w:rPr>
        <w:t>virtue</w:t>
      </w:r>
      <w:r w:rsidRPr="008B15ED">
        <w:rPr>
          <w:rFonts w:ascii="Garamond" w:eastAsia="Calibri" w:hAnsi="Garamond" w:cs="Calibri"/>
          <w:sz w:val="24"/>
          <w:szCs w:val="24"/>
          <w:lang w:val="en-US"/>
        </w:rPr>
        <w:t xml:space="preserve">—and as a major opportunity for either virtue </w:t>
      </w:r>
      <w:r w:rsidRPr="008B15ED">
        <w:rPr>
          <w:rFonts w:ascii="Garamond" w:eastAsia="Calibri" w:hAnsi="Garamond" w:cs="Calibri"/>
          <w:i/>
          <w:sz w:val="24"/>
          <w:szCs w:val="24"/>
          <w:lang w:val="en-US"/>
        </w:rPr>
        <w:t>signaling</w:t>
      </w:r>
      <w:r w:rsidRPr="008B15ED">
        <w:rPr>
          <w:rFonts w:ascii="Garamond" w:eastAsia="Calibri" w:hAnsi="Garamond" w:cs="Calibri"/>
          <w:sz w:val="24"/>
          <w:szCs w:val="24"/>
          <w:lang w:val="en-US"/>
        </w:rPr>
        <w:t xml:space="preserve"> or for truly self-giving charity—to hospitality as an </w:t>
      </w:r>
      <w:r w:rsidRPr="008B15ED">
        <w:rPr>
          <w:rFonts w:ascii="Garamond" w:eastAsia="Calibri" w:hAnsi="Garamond" w:cs="Calibri"/>
          <w:i/>
          <w:iCs/>
          <w:sz w:val="24"/>
          <w:szCs w:val="24"/>
          <w:lang w:val="en-US"/>
        </w:rPr>
        <w:t>industry</w:t>
      </w:r>
      <w:r w:rsidRPr="008B15ED">
        <w:rPr>
          <w:rFonts w:ascii="Garamond" w:eastAsia="Calibri" w:hAnsi="Garamond" w:cs="Calibri"/>
          <w:sz w:val="24"/>
          <w:szCs w:val="24"/>
          <w:lang w:val="en-US"/>
        </w:rPr>
        <w:t xml:space="preserve">—a prime opportunity to make money by providing a service?  How did hospitals drift so far away from the idea of hospitality </w:t>
      </w:r>
      <w:r w:rsidRPr="008B15ED">
        <w:rPr>
          <w:rFonts w:ascii="Garamond" w:eastAsia="Calibri" w:hAnsi="Garamond" w:cs="Calibri"/>
          <w:i/>
          <w:sz w:val="24"/>
          <w:szCs w:val="24"/>
          <w:lang w:val="en-US"/>
        </w:rPr>
        <w:t>even as an industry</w:t>
      </w:r>
      <w:r w:rsidRPr="008B15ED">
        <w:rPr>
          <w:rFonts w:ascii="Garamond" w:eastAsia="Calibri" w:hAnsi="Garamond" w:cs="Calibri"/>
          <w:sz w:val="24"/>
          <w:szCs w:val="24"/>
          <w:lang w:val="en-US"/>
        </w:rPr>
        <w:t>?</w:t>
      </w:r>
    </w:p>
    <w:p w:rsidR="008B15ED" w:rsidRPr="008B15ED" w:rsidRDefault="008B15ED" w:rsidP="008B15ED">
      <w:pPr>
        <w:rPr>
          <w:rFonts w:ascii="Garamond" w:eastAsia="Calibri" w:hAnsi="Garamond" w:cs="Calibri"/>
          <w:sz w:val="24"/>
          <w:szCs w:val="24"/>
          <w:lang w:val="en-US"/>
        </w:rPr>
      </w:pPr>
      <w:r w:rsidRPr="008B15ED">
        <w:rPr>
          <w:rFonts w:ascii="Garamond" w:eastAsia="Calibri" w:hAnsi="Garamond" w:cs="Calibri"/>
          <w:sz w:val="24"/>
          <w:szCs w:val="24"/>
          <w:lang w:val="en-US"/>
        </w:rPr>
        <w:t>We will ponder hospitality as it either is or is not presented in the texts themselves, nested within the historical conditions from which the texts arose.  This textual-historical study will be augmented importantly by considerations of hospitality’s practical significance in the real, material world.  What are the material and spiritual conditions in which this virtue flourishes?  Each week will include sessions that cover the practicalities of hosting, which are usually left tacit in the texts, to better enable students to enter into the worlds seen in the religious, philosophical, and literary works under study.</w:t>
      </w:r>
    </w:p>
    <w:p w:rsidR="008B15ED" w:rsidRPr="008B15ED" w:rsidRDefault="008B15ED" w:rsidP="008B15ED">
      <w:pPr>
        <w:rPr>
          <w:rFonts w:ascii="Garamond" w:eastAsia="Calibri" w:hAnsi="Garamond" w:cs="Calibri"/>
          <w:sz w:val="24"/>
          <w:szCs w:val="24"/>
          <w:lang w:val="en-US"/>
        </w:rPr>
      </w:pPr>
      <w:r w:rsidRPr="008B15ED">
        <w:rPr>
          <w:rFonts w:ascii="Garamond" w:eastAsia="Calibri" w:hAnsi="Garamond" w:cs="Calibri"/>
          <w:b/>
          <w:sz w:val="24"/>
          <w:szCs w:val="24"/>
          <w:lang w:val="en-US"/>
        </w:rPr>
        <w:lastRenderedPageBreak/>
        <w:t xml:space="preserve">The Paper: </w:t>
      </w:r>
      <w:r w:rsidRPr="008B15ED">
        <w:rPr>
          <w:rFonts w:ascii="Garamond" w:eastAsia="Calibri" w:hAnsi="Garamond" w:cs="Calibri"/>
          <w:sz w:val="24"/>
          <w:szCs w:val="24"/>
          <w:lang w:val="en-US"/>
        </w:rPr>
        <w:t>A 15-page analysis paper interpreting a work on the syllabus will point to how our present circumstances relate to the fictional and historical world of that work.  In view of the limited summer time frame, students may restrict the research element to as little as a single secondary source.</w:t>
      </w:r>
    </w:p>
    <w:p w:rsidR="008B15ED" w:rsidRPr="008B15ED" w:rsidRDefault="008B15ED" w:rsidP="008B15ED">
      <w:pPr>
        <w:rPr>
          <w:rFonts w:ascii="Garamond" w:eastAsia="Calibri" w:hAnsi="Garamond" w:cs="Calibri"/>
          <w:sz w:val="24"/>
          <w:szCs w:val="24"/>
          <w:lang w:val="en-US"/>
        </w:rPr>
      </w:pPr>
      <w:r w:rsidRPr="008B15ED">
        <w:rPr>
          <w:rFonts w:ascii="Garamond" w:eastAsia="Calibri" w:hAnsi="Garamond" w:cs="Calibri"/>
          <w:b/>
          <w:sz w:val="24"/>
          <w:szCs w:val="24"/>
          <w:lang w:val="en-US"/>
        </w:rPr>
        <w:t>The Examination:</w:t>
      </w:r>
      <w:r w:rsidRPr="008B15ED">
        <w:rPr>
          <w:rFonts w:ascii="Garamond" w:eastAsia="Calibri" w:hAnsi="Garamond" w:cs="Calibri"/>
          <w:sz w:val="24"/>
          <w:szCs w:val="24"/>
          <w:lang w:val="en-US"/>
        </w:rPr>
        <w:t xml:space="preserve"> A pre-circulated question will elicit an argument essay in response, which reviews selections from among the assigned works.  Students will prepare a typed-out list of quotations (prepared at leisure) to support their responses, which will be written out during the last class period.</w:t>
      </w:r>
    </w:p>
    <w:p w:rsidR="00FC262B" w:rsidRDefault="00FC262B" w:rsidP="005E0FCD">
      <w:pPr>
        <w:rPr>
          <w:rFonts w:ascii="Garamond" w:eastAsia="Calibri" w:hAnsi="Garamond" w:cs="Calibri"/>
          <w:sz w:val="24"/>
          <w:szCs w:val="24"/>
          <w:lang w:val="en-US"/>
        </w:rPr>
      </w:pPr>
    </w:p>
    <w:p w:rsidR="00FC262B" w:rsidRDefault="00FC262B" w:rsidP="005E0FCD">
      <w:pPr>
        <w:rPr>
          <w:rFonts w:ascii="Garamond" w:eastAsia="Calibri" w:hAnsi="Garamond" w:cs="Calibri"/>
          <w:sz w:val="24"/>
          <w:szCs w:val="24"/>
          <w:lang w:val="en-US"/>
        </w:rPr>
      </w:pPr>
    </w:p>
    <w:p w:rsidR="00FC262B" w:rsidRDefault="00FC262B" w:rsidP="005E0FCD">
      <w:pPr>
        <w:rPr>
          <w:rFonts w:ascii="Garamond" w:eastAsia="Calibri" w:hAnsi="Garamond" w:cs="Calibri"/>
          <w:sz w:val="24"/>
          <w:szCs w:val="24"/>
          <w:lang w:val="en-US"/>
        </w:rPr>
      </w:pPr>
    </w:p>
    <w:p w:rsidR="00913CB9" w:rsidRDefault="00913CB9" w:rsidP="005E0FCD">
      <w:pPr>
        <w:rPr>
          <w:rFonts w:ascii="Garamond" w:eastAsia="Calibri" w:hAnsi="Garamond" w:cs="Calibri"/>
          <w:sz w:val="24"/>
          <w:szCs w:val="24"/>
          <w:lang w:val="en-US"/>
        </w:rPr>
      </w:pPr>
      <w:bookmarkStart w:id="3" w:name="d0e77"/>
      <w:bookmarkEnd w:id="3"/>
    </w:p>
    <w:p w:rsidR="00AF2E60" w:rsidRDefault="00AF2E60" w:rsidP="00913CB9">
      <w:pPr>
        <w:jc w:val="center"/>
        <w:rPr>
          <w:rFonts w:ascii="Garamond" w:eastAsia="Calibri" w:hAnsi="Garamond" w:cs="Calibri"/>
          <w:b/>
          <w:sz w:val="28"/>
          <w:szCs w:val="28"/>
          <w:u w:val="single"/>
        </w:rPr>
      </w:pPr>
    </w:p>
    <w:p w:rsidR="00AF2E60" w:rsidRDefault="00AF2E60" w:rsidP="00913CB9">
      <w:pPr>
        <w:jc w:val="center"/>
        <w:rPr>
          <w:rFonts w:ascii="Garamond" w:eastAsia="Calibri" w:hAnsi="Garamond" w:cs="Calibri"/>
          <w:b/>
          <w:sz w:val="28"/>
          <w:szCs w:val="28"/>
          <w:u w:val="single"/>
        </w:rPr>
      </w:pPr>
    </w:p>
    <w:p w:rsidR="00913CB9" w:rsidRPr="00A955BD" w:rsidRDefault="00913CB9" w:rsidP="00913CB9">
      <w:pPr>
        <w:jc w:val="center"/>
        <w:rPr>
          <w:rFonts w:ascii="Garamond" w:eastAsia="Calibri" w:hAnsi="Garamond" w:cs="Calibri"/>
          <w:b/>
          <w:sz w:val="28"/>
          <w:szCs w:val="28"/>
          <w:u w:val="single"/>
        </w:rPr>
      </w:pPr>
      <w:r w:rsidRPr="00A955BD">
        <w:rPr>
          <w:rFonts w:ascii="Garamond" w:eastAsia="Calibri" w:hAnsi="Garamond" w:cs="Calibri"/>
          <w:b/>
          <w:sz w:val="28"/>
          <w:szCs w:val="28"/>
          <w:u w:val="single"/>
        </w:rPr>
        <w:t xml:space="preserve">English Department Course Forecast: </w:t>
      </w:r>
      <w:r>
        <w:rPr>
          <w:rFonts w:ascii="Garamond" w:eastAsia="Calibri" w:hAnsi="Garamond" w:cs="Calibri"/>
          <w:b/>
          <w:sz w:val="28"/>
          <w:szCs w:val="28"/>
          <w:u w:val="single"/>
        </w:rPr>
        <w:t>Spring 202</w:t>
      </w:r>
      <w:r w:rsidR="002A0A3F">
        <w:rPr>
          <w:rFonts w:ascii="Garamond" w:eastAsia="Calibri" w:hAnsi="Garamond" w:cs="Calibri"/>
          <w:b/>
          <w:sz w:val="28"/>
          <w:szCs w:val="28"/>
          <w:u w:val="single"/>
        </w:rPr>
        <w:t>3</w:t>
      </w:r>
      <w:bookmarkStart w:id="4" w:name="_GoBack"/>
      <w:bookmarkEnd w:id="4"/>
    </w:p>
    <w:p w:rsidR="00913CB9" w:rsidRPr="00A955BD" w:rsidRDefault="00913CB9" w:rsidP="00913CB9">
      <w:pPr>
        <w:rPr>
          <w:rFonts w:ascii="Garamond" w:eastAsia="Calibri" w:hAnsi="Garamond" w:cs="Calibri"/>
          <w:sz w:val="24"/>
          <w:szCs w:val="24"/>
        </w:rPr>
      </w:pPr>
      <w:r w:rsidRPr="00A955BD">
        <w:rPr>
          <w:rFonts w:ascii="Garamond" w:eastAsia="Calibri" w:hAnsi="Garamond" w:cs="Calibri"/>
          <w:sz w:val="24"/>
          <w:szCs w:val="24"/>
        </w:rPr>
        <w:t xml:space="preserve">NB: This is a forecast, subject to change if circumstances require. Check with the chair and professor for the most up-to-date planning information on next </w:t>
      </w:r>
      <w:r>
        <w:rPr>
          <w:rFonts w:ascii="Garamond" w:eastAsia="Calibri" w:hAnsi="Garamond" w:cs="Calibri"/>
          <w:sz w:val="24"/>
          <w:szCs w:val="24"/>
        </w:rPr>
        <w:t>Fall</w:t>
      </w:r>
      <w:r w:rsidRPr="00A955BD">
        <w:rPr>
          <w:rFonts w:ascii="Garamond" w:eastAsia="Calibri" w:hAnsi="Garamond" w:cs="Calibri"/>
          <w:sz w:val="24"/>
          <w:szCs w:val="24"/>
        </w:rPr>
        <w:t>.</w:t>
      </w:r>
    </w:p>
    <w:p w:rsidR="00913CB9" w:rsidRPr="00A955BD" w:rsidRDefault="00913CB9" w:rsidP="00541E5C">
      <w:pPr>
        <w:jc w:val="center"/>
        <w:rPr>
          <w:rFonts w:ascii="Garamond" w:eastAsia="Calibri" w:hAnsi="Garamond" w:cs="Calibri"/>
          <w:sz w:val="24"/>
          <w:szCs w:val="24"/>
        </w:rPr>
      </w:pPr>
    </w:p>
    <w:p w:rsidR="00913CB9" w:rsidRPr="00C30995" w:rsidRDefault="00913CB9" w:rsidP="00541E5C">
      <w:pPr>
        <w:jc w:val="center"/>
        <w:rPr>
          <w:rFonts w:ascii="Garamond" w:eastAsia="Calibri" w:hAnsi="Garamond" w:cs="Calibri"/>
          <w:b/>
          <w:sz w:val="24"/>
          <w:szCs w:val="24"/>
        </w:rPr>
      </w:pPr>
    </w:p>
    <w:tbl>
      <w:tblPr>
        <w:tblW w:w="5065" w:type="dxa"/>
        <w:tblInd w:w="1615" w:type="dxa"/>
        <w:tblLook w:val="04A0" w:firstRow="1" w:lastRow="0" w:firstColumn="1" w:lastColumn="0" w:noHBand="0" w:noVBand="1"/>
      </w:tblPr>
      <w:tblGrid>
        <w:gridCol w:w="2725"/>
        <w:gridCol w:w="2340"/>
      </w:tblGrid>
      <w:tr w:rsidR="00541E5C" w:rsidRPr="00541E5C" w:rsidTr="000A38CF">
        <w:trPr>
          <w:trHeight w:val="300"/>
        </w:trPr>
        <w:tc>
          <w:tcPr>
            <w:tcW w:w="2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1E5C" w:rsidRPr="00541E5C" w:rsidRDefault="00541E5C" w:rsidP="00541E5C">
            <w:pPr>
              <w:spacing w:line="240" w:lineRule="auto"/>
              <w:jc w:val="center"/>
              <w:rPr>
                <w:rFonts w:ascii="Garamond" w:eastAsia="Times New Roman" w:hAnsi="Garamond" w:cs="Calibri"/>
                <w:b/>
                <w:bCs/>
                <w:color w:val="000000"/>
                <w:sz w:val="20"/>
                <w:szCs w:val="20"/>
                <w:lang w:val="en-US"/>
              </w:rPr>
            </w:pPr>
            <w:r w:rsidRPr="00541E5C">
              <w:rPr>
                <w:rFonts w:ascii="Garamond" w:eastAsia="Times New Roman" w:hAnsi="Garamond" w:cs="Calibri"/>
                <w:b/>
                <w:bCs/>
                <w:color w:val="000000"/>
                <w:sz w:val="20"/>
                <w:szCs w:val="20"/>
              </w:rPr>
              <w:t>Course Number/Name</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541E5C" w:rsidRPr="00541E5C" w:rsidRDefault="00541E5C" w:rsidP="00541E5C">
            <w:pPr>
              <w:spacing w:line="240" w:lineRule="auto"/>
              <w:jc w:val="center"/>
              <w:rPr>
                <w:rFonts w:ascii="Garamond" w:eastAsia="Times New Roman" w:hAnsi="Garamond" w:cs="Calibri"/>
                <w:b/>
                <w:bCs/>
                <w:color w:val="000000"/>
                <w:sz w:val="20"/>
                <w:szCs w:val="20"/>
                <w:lang w:val="en-US"/>
              </w:rPr>
            </w:pPr>
            <w:r w:rsidRPr="00541E5C">
              <w:rPr>
                <w:rFonts w:ascii="Garamond" w:eastAsia="Times New Roman" w:hAnsi="Garamond" w:cs="Calibri"/>
                <w:b/>
                <w:bCs/>
                <w:color w:val="000000"/>
                <w:sz w:val="20"/>
                <w:szCs w:val="20"/>
              </w:rPr>
              <w:t>Instructor</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775D95" w:rsidRDefault="00AF2E60" w:rsidP="00541E5C">
            <w:pPr>
              <w:spacing w:line="240" w:lineRule="auto"/>
              <w:jc w:val="center"/>
              <w:rPr>
                <w:rFonts w:ascii="Garamond" w:eastAsia="Times New Roman" w:hAnsi="Garamond" w:cs="Calibri"/>
                <w:color w:val="000000"/>
                <w:sz w:val="20"/>
                <w:szCs w:val="20"/>
                <w:highlight w:val="yellow"/>
                <w:lang w:val="en-US"/>
              </w:rPr>
            </w:pPr>
            <w:r w:rsidRPr="000A38CF">
              <w:rPr>
                <w:rFonts w:ascii="Garamond" w:eastAsia="Times New Roman" w:hAnsi="Garamond" w:cs="Calibri"/>
                <w:color w:val="000000"/>
                <w:sz w:val="20"/>
                <w:szCs w:val="20"/>
              </w:rPr>
              <w:t>ENG 310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775D95" w:rsidRDefault="00AF2E60" w:rsidP="00541E5C">
            <w:pPr>
              <w:spacing w:line="240" w:lineRule="auto"/>
              <w:jc w:val="center"/>
              <w:rPr>
                <w:rFonts w:ascii="Garamond" w:eastAsia="Times New Roman" w:hAnsi="Garamond" w:cs="Calibri"/>
                <w:color w:val="000000"/>
                <w:sz w:val="20"/>
                <w:szCs w:val="20"/>
                <w:highlight w:val="yellow"/>
                <w:lang w:val="en-US"/>
              </w:rPr>
            </w:pPr>
            <w:r w:rsidRPr="000A38CF">
              <w:rPr>
                <w:rFonts w:ascii="Garamond" w:eastAsia="Times New Roman" w:hAnsi="Garamond" w:cs="Calibri"/>
                <w:color w:val="000000"/>
                <w:sz w:val="20"/>
                <w:szCs w:val="20"/>
                <w:lang w:val="en-US"/>
              </w:rPr>
              <w:t>Jackson</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rPr>
              <w:t>ENG 320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Timmis</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AF2E60"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rPr>
              <w:t>ENG 330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AF2E60"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rPr>
              <w:t>Kearney</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rPr>
              <w:t>ENG 340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rPr>
              <w:t>Lindley</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ENG 360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Franklin</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AF2E60"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lang w:val="en-US"/>
              </w:rPr>
              <w:t>ENG 370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AF2E60"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lang w:val="en-US"/>
              </w:rPr>
              <w:t>Autry</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Pr>
                <w:rFonts w:ascii="Garamond" w:eastAsia="Times New Roman" w:hAnsi="Garamond" w:cs="Calibri"/>
                <w:color w:val="000000"/>
                <w:sz w:val="20"/>
                <w:szCs w:val="20"/>
                <w:lang w:val="en-US"/>
              </w:rPr>
              <w:t>ENG 370</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Pr>
                <w:rFonts w:ascii="Garamond" w:eastAsia="Times New Roman" w:hAnsi="Garamond" w:cs="Calibri"/>
                <w:color w:val="000000"/>
                <w:sz w:val="20"/>
                <w:szCs w:val="20"/>
                <w:lang w:val="en-US"/>
              </w:rPr>
              <w:t>Busch</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lang w:val="en-US"/>
              </w:rPr>
              <w:t>ENG 401: Modern Irish Poetry</w:t>
            </w:r>
          </w:p>
        </w:tc>
        <w:tc>
          <w:tcPr>
            <w:tcW w:w="2340" w:type="dxa"/>
            <w:tcBorders>
              <w:top w:val="nil"/>
              <w:left w:val="nil"/>
              <w:bottom w:val="single" w:sz="4" w:space="0" w:color="auto"/>
              <w:right w:val="single" w:sz="4" w:space="0" w:color="auto"/>
            </w:tcBorders>
            <w:shd w:val="clear" w:color="auto" w:fill="auto"/>
            <w:noWrap/>
            <w:vAlign w:val="bottom"/>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0A38CF">
              <w:rPr>
                <w:rFonts w:ascii="Garamond" w:eastAsia="Times New Roman" w:hAnsi="Garamond" w:cs="Calibri"/>
                <w:color w:val="000000"/>
                <w:sz w:val="20"/>
                <w:szCs w:val="20"/>
                <w:lang w:val="en-US"/>
              </w:rPr>
              <w:t>Fredericks</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ENG 401: Shakespeare</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0A38CF" w:rsidRDefault="00AF2E60" w:rsidP="00541E5C">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Smith</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ENG 402: Cormac McCarthy</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Cline</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ENG 402: Henry James</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Murphy</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Pr>
                <w:rFonts w:ascii="Garamond" w:eastAsia="Times New Roman" w:hAnsi="Garamond" w:cs="Calibri"/>
                <w:color w:val="000000"/>
                <w:sz w:val="20"/>
                <w:szCs w:val="20"/>
                <w:lang w:val="en-US"/>
              </w:rPr>
              <w:t>ENG 403: History of the English Language</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Pr>
                <w:rFonts w:ascii="Garamond" w:eastAsia="Times New Roman" w:hAnsi="Garamond" w:cs="Calibri"/>
                <w:color w:val="000000"/>
                <w:sz w:val="20"/>
                <w:szCs w:val="20"/>
                <w:lang w:val="en-US"/>
              </w:rPr>
              <w:t>Bart</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ENG 403: Tragedy</w:t>
            </w:r>
          </w:p>
        </w:tc>
        <w:tc>
          <w:tcPr>
            <w:tcW w:w="2340" w:type="dxa"/>
            <w:tcBorders>
              <w:top w:val="nil"/>
              <w:left w:val="nil"/>
              <w:bottom w:val="single" w:sz="4" w:space="0" w:color="auto"/>
              <w:right w:val="single" w:sz="4" w:space="0" w:color="auto"/>
            </w:tcBorders>
            <w:shd w:val="clear" w:color="auto" w:fill="auto"/>
            <w:noWrap/>
            <w:vAlign w:val="bottom"/>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B. Whalen</w:t>
            </w:r>
          </w:p>
        </w:tc>
      </w:tr>
      <w:tr w:rsidR="00AF2E60" w:rsidRPr="00775D95" w:rsidTr="000A38CF">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ENG 403: The Catholic Novel</w:t>
            </w:r>
          </w:p>
        </w:tc>
        <w:tc>
          <w:tcPr>
            <w:tcW w:w="2340" w:type="dxa"/>
            <w:tcBorders>
              <w:top w:val="nil"/>
              <w:left w:val="nil"/>
              <w:bottom w:val="single" w:sz="4" w:space="0" w:color="auto"/>
              <w:right w:val="single" w:sz="4" w:space="0" w:color="auto"/>
            </w:tcBorders>
            <w:shd w:val="clear" w:color="auto" w:fill="auto"/>
            <w:noWrap/>
            <w:vAlign w:val="bottom"/>
            <w:hideMark/>
          </w:tcPr>
          <w:p w:rsidR="00AF2E60" w:rsidRPr="00AF2E60" w:rsidRDefault="00AF2E60" w:rsidP="003934B0">
            <w:pPr>
              <w:spacing w:line="240" w:lineRule="auto"/>
              <w:jc w:val="center"/>
              <w:rPr>
                <w:rFonts w:ascii="Garamond" w:eastAsia="Times New Roman" w:hAnsi="Garamond" w:cs="Calibri"/>
                <w:color w:val="000000"/>
                <w:sz w:val="20"/>
                <w:szCs w:val="20"/>
                <w:lang w:val="en-US"/>
              </w:rPr>
            </w:pPr>
            <w:r w:rsidRPr="00AF2E60">
              <w:rPr>
                <w:rFonts w:ascii="Garamond" w:eastAsia="Times New Roman" w:hAnsi="Garamond" w:cs="Calibri"/>
                <w:color w:val="000000"/>
                <w:sz w:val="20"/>
                <w:szCs w:val="20"/>
                <w:lang w:val="en-US"/>
              </w:rPr>
              <w:t>Peters</w:t>
            </w:r>
          </w:p>
        </w:tc>
      </w:tr>
      <w:tr w:rsidR="00AF2E60" w:rsidRPr="00775D95" w:rsidTr="005459D2">
        <w:trPr>
          <w:trHeight w:val="300"/>
        </w:trPr>
        <w:tc>
          <w:tcPr>
            <w:tcW w:w="2725" w:type="dxa"/>
            <w:tcBorders>
              <w:top w:val="nil"/>
              <w:left w:val="single" w:sz="4" w:space="0" w:color="auto"/>
              <w:bottom w:val="single" w:sz="4" w:space="0" w:color="auto"/>
              <w:right w:val="single" w:sz="4" w:space="0" w:color="auto"/>
            </w:tcBorders>
            <w:shd w:val="clear" w:color="auto" w:fill="auto"/>
            <w:noWrap/>
            <w:vAlign w:val="bottom"/>
          </w:tcPr>
          <w:p w:rsidR="00AF2E60" w:rsidRPr="00AF2E60" w:rsidRDefault="00AF2E60" w:rsidP="003934B0">
            <w:pPr>
              <w:spacing w:line="240" w:lineRule="auto"/>
              <w:jc w:val="center"/>
              <w:rPr>
                <w:rFonts w:ascii="Garamond" w:eastAsia="Times New Roman" w:hAnsi="Garamond" w:cs="Calibri"/>
                <w:color w:val="000000"/>
                <w:sz w:val="20"/>
                <w:szCs w:val="20"/>
                <w:lang w:val="en-US"/>
              </w:rPr>
            </w:pPr>
          </w:p>
        </w:tc>
        <w:tc>
          <w:tcPr>
            <w:tcW w:w="2340" w:type="dxa"/>
            <w:tcBorders>
              <w:top w:val="nil"/>
              <w:left w:val="nil"/>
              <w:bottom w:val="single" w:sz="4" w:space="0" w:color="auto"/>
              <w:right w:val="single" w:sz="4" w:space="0" w:color="auto"/>
            </w:tcBorders>
            <w:shd w:val="clear" w:color="auto" w:fill="auto"/>
            <w:noWrap/>
            <w:vAlign w:val="bottom"/>
          </w:tcPr>
          <w:p w:rsidR="00AF2E60" w:rsidRPr="00AF2E60" w:rsidRDefault="00AF2E60" w:rsidP="003934B0">
            <w:pPr>
              <w:spacing w:line="240" w:lineRule="auto"/>
              <w:jc w:val="center"/>
              <w:rPr>
                <w:rFonts w:ascii="Garamond" w:eastAsia="Times New Roman" w:hAnsi="Garamond" w:cs="Calibri"/>
                <w:color w:val="000000"/>
                <w:sz w:val="20"/>
                <w:szCs w:val="20"/>
                <w:lang w:val="en-US"/>
              </w:rPr>
            </w:pPr>
          </w:p>
        </w:tc>
      </w:tr>
    </w:tbl>
    <w:p w:rsidR="00913CB9" w:rsidRPr="005E0FCD" w:rsidRDefault="00913CB9" w:rsidP="00541E5C">
      <w:pPr>
        <w:jc w:val="center"/>
        <w:rPr>
          <w:rFonts w:ascii="Garamond" w:eastAsia="Calibri" w:hAnsi="Garamond" w:cs="Calibri"/>
          <w:sz w:val="24"/>
          <w:szCs w:val="24"/>
          <w:lang w:val="en-US"/>
        </w:rPr>
      </w:pPr>
    </w:p>
    <w:sectPr w:rsidR="00913CB9" w:rsidRPr="005E0FCD" w:rsidSect="00FC262B">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F69" w:rsidRDefault="00E62F69" w:rsidP="00913CB9">
      <w:pPr>
        <w:spacing w:line="240" w:lineRule="auto"/>
      </w:pPr>
      <w:r>
        <w:separator/>
      </w:r>
    </w:p>
  </w:endnote>
  <w:endnote w:type="continuationSeparator" w:id="0">
    <w:p w:rsidR="00E62F69" w:rsidRDefault="00E62F69" w:rsidP="00913C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aramond" w:hAnsi="Garamond"/>
      </w:rPr>
      <w:id w:val="-1825736891"/>
      <w:docPartObj>
        <w:docPartGallery w:val="Page Numbers (Bottom of Page)"/>
        <w:docPartUnique/>
      </w:docPartObj>
    </w:sdtPr>
    <w:sdtEndPr>
      <w:rPr>
        <w:noProof/>
      </w:rPr>
    </w:sdtEndPr>
    <w:sdtContent>
      <w:p w:rsidR="004E7B47" w:rsidRPr="00C7004F" w:rsidRDefault="004E7B47">
        <w:pPr>
          <w:pStyle w:val="Footer"/>
          <w:jc w:val="center"/>
          <w:rPr>
            <w:rFonts w:ascii="Garamond" w:hAnsi="Garamond"/>
          </w:rPr>
        </w:pPr>
        <w:r w:rsidRPr="00C7004F">
          <w:rPr>
            <w:rFonts w:ascii="Garamond" w:hAnsi="Garamond"/>
            <w:sz w:val="24"/>
            <w:szCs w:val="24"/>
          </w:rPr>
          <w:fldChar w:fldCharType="begin"/>
        </w:r>
        <w:r w:rsidRPr="00C7004F">
          <w:rPr>
            <w:rFonts w:ascii="Garamond" w:hAnsi="Garamond"/>
            <w:sz w:val="24"/>
            <w:szCs w:val="24"/>
          </w:rPr>
          <w:instrText xml:space="preserve"> PAGE   \* MERGEFORMAT </w:instrText>
        </w:r>
        <w:r w:rsidRPr="00C7004F">
          <w:rPr>
            <w:rFonts w:ascii="Garamond" w:hAnsi="Garamond"/>
            <w:sz w:val="24"/>
            <w:szCs w:val="24"/>
          </w:rPr>
          <w:fldChar w:fldCharType="separate"/>
        </w:r>
        <w:r w:rsidRPr="00C7004F">
          <w:rPr>
            <w:rFonts w:ascii="Garamond" w:hAnsi="Garamond"/>
            <w:noProof/>
            <w:sz w:val="24"/>
            <w:szCs w:val="24"/>
          </w:rPr>
          <w:t>21</w:t>
        </w:r>
        <w:r w:rsidRPr="00C7004F">
          <w:rPr>
            <w:rFonts w:ascii="Garamond" w:hAnsi="Garamond"/>
            <w:noProof/>
            <w:sz w:val="24"/>
            <w:szCs w:val="24"/>
          </w:rPr>
          <w:fldChar w:fldCharType="end"/>
        </w:r>
      </w:p>
    </w:sdtContent>
  </w:sdt>
  <w:p w:rsidR="004E7B47" w:rsidRDefault="004E7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F69" w:rsidRDefault="00E62F69" w:rsidP="00913CB9">
      <w:pPr>
        <w:spacing w:line="240" w:lineRule="auto"/>
      </w:pPr>
      <w:r>
        <w:separator/>
      </w:r>
    </w:p>
  </w:footnote>
  <w:footnote w:type="continuationSeparator" w:id="0">
    <w:p w:rsidR="00E62F69" w:rsidRDefault="00E62F69" w:rsidP="00913C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787B"/>
    <w:multiLevelType w:val="hybridMultilevel"/>
    <w:tmpl w:val="76E81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67EA9"/>
    <w:multiLevelType w:val="hybridMultilevel"/>
    <w:tmpl w:val="93CEE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31E58"/>
    <w:multiLevelType w:val="hybridMultilevel"/>
    <w:tmpl w:val="49D27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45F9A"/>
    <w:multiLevelType w:val="hybridMultilevel"/>
    <w:tmpl w:val="2068B8E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94E72"/>
    <w:multiLevelType w:val="hybridMultilevel"/>
    <w:tmpl w:val="93CEE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22656"/>
    <w:multiLevelType w:val="hybridMultilevel"/>
    <w:tmpl w:val="026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614B7"/>
    <w:multiLevelType w:val="hybridMultilevel"/>
    <w:tmpl w:val="CBDC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A4B23"/>
    <w:multiLevelType w:val="hybridMultilevel"/>
    <w:tmpl w:val="02B2A4B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A46BD6"/>
    <w:multiLevelType w:val="hybridMultilevel"/>
    <w:tmpl w:val="9448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427144"/>
    <w:multiLevelType w:val="hybridMultilevel"/>
    <w:tmpl w:val="B240C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A6D46"/>
    <w:multiLevelType w:val="hybridMultilevel"/>
    <w:tmpl w:val="376A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183298"/>
    <w:multiLevelType w:val="hybridMultilevel"/>
    <w:tmpl w:val="AA6223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D91E6D"/>
    <w:multiLevelType w:val="hybridMultilevel"/>
    <w:tmpl w:val="061E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D16D14"/>
    <w:multiLevelType w:val="hybridMultilevel"/>
    <w:tmpl w:val="617088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5"/>
  </w:num>
  <w:num w:numId="4">
    <w:abstractNumId w:val="12"/>
  </w:num>
  <w:num w:numId="5">
    <w:abstractNumId w:val="6"/>
  </w:num>
  <w:num w:numId="6">
    <w:abstractNumId w:val="8"/>
  </w:num>
  <w:num w:numId="7">
    <w:abstractNumId w:val="3"/>
  </w:num>
  <w:num w:numId="8">
    <w:abstractNumId w:val="2"/>
  </w:num>
  <w:num w:numId="9">
    <w:abstractNumId w:val="7"/>
  </w:num>
  <w:num w:numId="10">
    <w:abstractNumId w:val="10"/>
  </w:num>
  <w:num w:numId="11">
    <w:abstractNumId w:val="4"/>
  </w:num>
  <w:num w:numId="12">
    <w:abstractNumId w:val="1"/>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DD8"/>
    <w:rsid w:val="0002254D"/>
    <w:rsid w:val="00023785"/>
    <w:rsid w:val="00052622"/>
    <w:rsid w:val="000A38CF"/>
    <w:rsid w:val="000B287F"/>
    <w:rsid w:val="000F7A18"/>
    <w:rsid w:val="001671CB"/>
    <w:rsid w:val="0017205D"/>
    <w:rsid w:val="00181A24"/>
    <w:rsid w:val="001A2FCB"/>
    <w:rsid w:val="001A3555"/>
    <w:rsid w:val="001C7BA3"/>
    <w:rsid w:val="00215D10"/>
    <w:rsid w:val="0024198C"/>
    <w:rsid w:val="00244440"/>
    <w:rsid w:val="00276803"/>
    <w:rsid w:val="002A0A3F"/>
    <w:rsid w:val="002F36F6"/>
    <w:rsid w:val="003272B0"/>
    <w:rsid w:val="00340DC9"/>
    <w:rsid w:val="0035722E"/>
    <w:rsid w:val="003934B0"/>
    <w:rsid w:val="003B37D0"/>
    <w:rsid w:val="003C15C9"/>
    <w:rsid w:val="003E632F"/>
    <w:rsid w:val="004253DC"/>
    <w:rsid w:val="0043344E"/>
    <w:rsid w:val="00443DBF"/>
    <w:rsid w:val="00493195"/>
    <w:rsid w:val="004E0780"/>
    <w:rsid w:val="004E7B47"/>
    <w:rsid w:val="005151D1"/>
    <w:rsid w:val="005228E8"/>
    <w:rsid w:val="00541E5C"/>
    <w:rsid w:val="005458E1"/>
    <w:rsid w:val="00561B93"/>
    <w:rsid w:val="005917AB"/>
    <w:rsid w:val="005B464C"/>
    <w:rsid w:val="005E0FCD"/>
    <w:rsid w:val="005F0ED1"/>
    <w:rsid w:val="00686DD8"/>
    <w:rsid w:val="006924BB"/>
    <w:rsid w:val="00706935"/>
    <w:rsid w:val="00723CA3"/>
    <w:rsid w:val="00727491"/>
    <w:rsid w:val="00751800"/>
    <w:rsid w:val="007524BA"/>
    <w:rsid w:val="00775D95"/>
    <w:rsid w:val="007E30CB"/>
    <w:rsid w:val="008468DA"/>
    <w:rsid w:val="00850B97"/>
    <w:rsid w:val="00867839"/>
    <w:rsid w:val="00893331"/>
    <w:rsid w:val="008B15ED"/>
    <w:rsid w:val="008E00D1"/>
    <w:rsid w:val="008F2A24"/>
    <w:rsid w:val="00913CB9"/>
    <w:rsid w:val="009373B8"/>
    <w:rsid w:val="009433B9"/>
    <w:rsid w:val="00966620"/>
    <w:rsid w:val="00974C0E"/>
    <w:rsid w:val="00976B52"/>
    <w:rsid w:val="009C6179"/>
    <w:rsid w:val="009E7473"/>
    <w:rsid w:val="00A146B6"/>
    <w:rsid w:val="00A412C6"/>
    <w:rsid w:val="00A95F8D"/>
    <w:rsid w:val="00AF2E60"/>
    <w:rsid w:val="00B43E70"/>
    <w:rsid w:val="00B74C69"/>
    <w:rsid w:val="00B914C5"/>
    <w:rsid w:val="00B94DAC"/>
    <w:rsid w:val="00BC5B01"/>
    <w:rsid w:val="00BE30EF"/>
    <w:rsid w:val="00BF3469"/>
    <w:rsid w:val="00BF46F9"/>
    <w:rsid w:val="00C16EB5"/>
    <w:rsid w:val="00C3183D"/>
    <w:rsid w:val="00C41031"/>
    <w:rsid w:val="00C60560"/>
    <w:rsid w:val="00C7004F"/>
    <w:rsid w:val="00C7160C"/>
    <w:rsid w:val="00C7295B"/>
    <w:rsid w:val="00C73838"/>
    <w:rsid w:val="00C75723"/>
    <w:rsid w:val="00C93596"/>
    <w:rsid w:val="00CA1956"/>
    <w:rsid w:val="00CF5AF0"/>
    <w:rsid w:val="00D440BD"/>
    <w:rsid w:val="00D53F42"/>
    <w:rsid w:val="00D63673"/>
    <w:rsid w:val="00DA0E07"/>
    <w:rsid w:val="00DA2357"/>
    <w:rsid w:val="00DB6DB1"/>
    <w:rsid w:val="00DC421E"/>
    <w:rsid w:val="00DD1C20"/>
    <w:rsid w:val="00DD46B0"/>
    <w:rsid w:val="00DF77A5"/>
    <w:rsid w:val="00E350BA"/>
    <w:rsid w:val="00E62F69"/>
    <w:rsid w:val="00E860DF"/>
    <w:rsid w:val="00ED3FD7"/>
    <w:rsid w:val="00F33077"/>
    <w:rsid w:val="00F4766C"/>
    <w:rsid w:val="00F705E6"/>
    <w:rsid w:val="00F776CB"/>
    <w:rsid w:val="00FC2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B87CAF"/>
  <w15:chartTrackingRefBased/>
  <w15:docId w15:val="{C890AB8C-F492-4546-883E-A4F412DF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838"/>
    <w:pPr>
      <w:spacing w:after="0" w:line="276" w:lineRule="auto"/>
    </w:pPr>
    <w:rPr>
      <w:rFonts w:ascii="Arial" w:eastAsia="Arial" w:hAnsi="Arial" w:cs="Arial"/>
      <w:sz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C9"/>
    <w:pPr>
      <w:ind w:left="720"/>
      <w:contextualSpacing/>
    </w:pPr>
  </w:style>
  <w:style w:type="character" w:customStyle="1" w:styleId="apple-style-span">
    <w:name w:val="apple-style-span"/>
    <w:basedOn w:val="DefaultParagraphFont"/>
    <w:rsid w:val="005F0ED1"/>
  </w:style>
  <w:style w:type="character" w:styleId="Hyperlink">
    <w:name w:val="Hyperlink"/>
    <w:basedOn w:val="DefaultParagraphFont"/>
    <w:uiPriority w:val="99"/>
    <w:unhideWhenUsed/>
    <w:rsid w:val="00BF3469"/>
    <w:rPr>
      <w:color w:val="0563C1" w:themeColor="hyperlink"/>
      <w:u w:val="single"/>
    </w:rPr>
  </w:style>
  <w:style w:type="paragraph" w:customStyle="1" w:styleId="Default">
    <w:name w:val="Default"/>
    <w:rsid w:val="000F7A18"/>
    <w:pPr>
      <w:autoSpaceDE w:val="0"/>
      <w:autoSpaceDN w:val="0"/>
      <w:adjustRightInd w:val="0"/>
      <w:spacing w:after="0" w:line="240" w:lineRule="auto"/>
    </w:pPr>
    <w:rPr>
      <w:rFonts w:ascii="Arial" w:hAnsi="Arial" w:cs="Arial"/>
      <w:color w:val="000000"/>
      <w:szCs w:val="24"/>
    </w:rPr>
  </w:style>
  <w:style w:type="paragraph" w:styleId="FootnoteText">
    <w:name w:val="footnote text"/>
    <w:basedOn w:val="Normal"/>
    <w:link w:val="FootnoteTextChar"/>
    <w:uiPriority w:val="99"/>
    <w:semiHidden/>
    <w:unhideWhenUsed/>
    <w:rsid w:val="00913CB9"/>
    <w:pPr>
      <w:spacing w:line="240" w:lineRule="auto"/>
    </w:pPr>
    <w:rPr>
      <w:rFonts w:ascii="Bookman Old Style" w:eastAsiaTheme="minorHAnsi" w:hAnsi="Bookman Old Style" w:cstheme="minorBidi"/>
      <w:sz w:val="20"/>
      <w:szCs w:val="20"/>
      <w:lang w:val="en-US"/>
    </w:rPr>
  </w:style>
  <w:style w:type="character" w:customStyle="1" w:styleId="FootnoteTextChar">
    <w:name w:val="Footnote Text Char"/>
    <w:basedOn w:val="DefaultParagraphFont"/>
    <w:link w:val="FootnoteText"/>
    <w:uiPriority w:val="99"/>
    <w:semiHidden/>
    <w:rsid w:val="00913CB9"/>
    <w:rPr>
      <w:rFonts w:ascii="Bookman Old Style" w:hAnsi="Bookman Old Style"/>
      <w:sz w:val="20"/>
      <w:szCs w:val="20"/>
    </w:rPr>
  </w:style>
  <w:style w:type="character" w:styleId="FootnoteReference">
    <w:name w:val="footnote reference"/>
    <w:basedOn w:val="DefaultParagraphFont"/>
    <w:uiPriority w:val="99"/>
    <w:semiHidden/>
    <w:unhideWhenUsed/>
    <w:rsid w:val="00913CB9"/>
    <w:rPr>
      <w:vertAlign w:val="superscript"/>
    </w:rPr>
  </w:style>
  <w:style w:type="paragraph" w:styleId="Header">
    <w:name w:val="header"/>
    <w:basedOn w:val="Normal"/>
    <w:link w:val="HeaderChar"/>
    <w:uiPriority w:val="99"/>
    <w:unhideWhenUsed/>
    <w:rsid w:val="00FC262B"/>
    <w:pPr>
      <w:tabs>
        <w:tab w:val="center" w:pos="4680"/>
        <w:tab w:val="right" w:pos="9360"/>
      </w:tabs>
      <w:spacing w:line="240" w:lineRule="auto"/>
    </w:pPr>
  </w:style>
  <w:style w:type="character" w:customStyle="1" w:styleId="HeaderChar">
    <w:name w:val="Header Char"/>
    <w:basedOn w:val="DefaultParagraphFont"/>
    <w:link w:val="Header"/>
    <w:uiPriority w:val="99"/>
    <w:rsid w:val="00FC262B"/>
    <w:rPr>
      <w:rFonts w:ascii="Arial" w:eastAsia="Arial" w:hAnsi="Arial" w:cs="Arial"/>
      <w:sz w:val="22"/>
      <w:lang w:val="en"/>
    </w:rPr>
  </w:style>
  <w:style w:type="paragraph" w:styleId="Footer">
    <w:name w:val="footer"/>
    <w:basedOn w:val="Normal"/>
    <w:link w:val="FooterChar"/>
    <w:uiPriority w:val="99"/>
    <w:unhideWhenUsed/>
    <w:rsid w:val="00FC262B"/>
    <w:pPr>
      <w:tabs>
        <w:tab w:val="center" w:pos="4680"/>
        <w:tab w:val="right" w:pos="9360"/>
      </w:tabs>
      <w:spacing w:line="240" w:lineRule="auto"/>
    </w:pPr>
  </w:style>
  <w:style w:type="character" w:customStyle="1" w:styleId="FooterChar">
    <w:name w:val="Footer Char"/>
    <w:basedOn w:val="DefaultParagraphFont"/>
    <w:link w:val="Footer"/>
    <w:uiPriority w:val="99"/>
    <w:rsid w:val="00FC262B"/>
    <w:rPr>
      <w:rFonts w:ascii="Arial" w:eastAsia="Arial" w:hAnsi="Arial" w:cs="Arial"/>
      <w:sz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8033">
      <w:bodyDiv w:val="1"/>
      <w:marLeft w:val="0"/>
      <w:marRight w:val="0"/>
      <w:marTop w:val="0"/>
      <w:marBottom w:val="0"/>
      <w:divBdr>
        <w:top w:val="none" w:sz="0" w:space="0" w:color="auto"/>
        <w:left w:val="none" w:sz="0" w:space="0" w:color="auto"/>
        <w:bottom w:val="none" w:sz="0" w:space="0" w:color="auto"/>
        <w:right w:val="none" w:sz="0" w:space="0" w:color="auto"/>
      </w:divBdr>
    </w:div>
    <w:div w:id="213587412">
      <w:bodyDiv w:val="1"/>
      <w:marLeft w:val="0"/>
      <w:marRight w:val="0"/>
      <w:marTop w:val="0"/>
      <w:marBottom w:val="0"/>
      <w:divBdr>
        <w:top w:val="none" w:sz="0" w:space="0" w:color="auto"/>
        <w:left w:val="none" w:sz="0" w:space="0" w:color="auto"/>
        <w:bottom w:val="none" w:sz="0" w:space="0" w:color="auto"/>
        <w:right w:val="none" w:sz="0" w:space="0" w:color="auto"/>
      </w:divBdr>
    </w:div>
    <w:div w:id="401562726">
      <w:bodyDiv w:val="1"/>
      <w:marLeft w:val="0"/>
      <w:marRight w:val="0"/>
      <w:marTop w:val="0"/>
      <w:marBottom w:val="0"/>
      <w:divBdr>
        <w:top w:val="none" w:sz="0" w:space="0" w:color="auto"/>
        <w:left w:val="none" w:sz="0" w:space="0" w:color="auto"/>
        <w:bottom w:val="none" w:sz="0" w:space="0" w:color="auto"/>
        <w:right w:val="none" w:sz="0" w:space="0" w:color="auto"/>
      </w:divBdr>
    </w:div>
    <w:div w:id="525291405">
      <w:bodyDiv w:val="1"/>
      <w:marLeft w:val="0"/>
      <w:marRight w:val="0"/>
      <w:marTop w:val="0"/>
      <w:marBottom w:val="0"/>
      <w:divBdr>
        <w:top w:val="none" w:sz="0" w:space="0" w:color="auto"/>
        <w:left w:val="none" w:sz="0" w:space="0" w:color="auto"/>
        <w:bottom w:val="none" w:sz="0" w:space="0" w:color="auto"/>
        <w:right w:val="none" w:sz="0" w:space="0" w:color="auto"/>
      </w:divBdr>
    </w:div>
    <w:div w:id="631055460">
      <w:bodyDiv w:val="1"/>
      <w:marLeft w:val="0"/>
      <w:marRight w:val="0"/>
      <w:marTop w:val="0"/>
      <w:marBottom w:val="0"/>
      <w:divBdr>
        <w:top w:val="none" w:sz="0" w:space="0" w:color="auto"/>
        <w:left w:val="none" w:sz="0" w:space="0" w:color="auto"/>
        <w:bottom w:val="none" w:sz="0" w:space="0" w:color="auto"/>
        <w:right w:val="none" w:sz="0" w:space="0" w:color="auto"/>
      </w:divBdr>
    </w:div>
    <w:div w:id="654604431">
      <w:bodyDiv w:val="1"/>
      <w:marLeft w:val="0"/>
      <w:marRight w:val="0"/>
      <w:marTop w:val="0"/>
      <w:marBottom w:val="0"/>
      <w:divBdr>
        <w:top w:val="none" w:sz="0" w:space="0" w:color="auto"/>
        <w:left w:val="none" w:sz="0" w:space="0" w:color="auto"/>
        <w:bottom w:val="none" w:sz="0" w:space="0" w:color="auto"/>
        <w:right w:val="none" w:sz="0" w:space="0" w:color="auto"/>
      </w:divBdr>
    </w:div>
    <w:div w:id="806507715">
      <w:bodyDiv w:val="1"/>
      <w:marLeft w:val="0"/>
      <w:marRight w:val="0"/>
      <w:marTop w:val="0"/>
      <w:marBottom w:val="0"/>
      <w:divBdr>
        <w:top w:val="none" w:sz="0" w:space="0" w:color="auto"/>
        <w:left w:val="none" w:sz="0" w:space="0" w:color="auto"/>
        <w:bottom w:val="none" w:sz="0" w:space="0" w:color="auto"/>
        <w:right w:val="none" w:sz="0" w:space="0" w:color="auto"/>
      </w:divBdr>
    </w:div>
    <w:div w:id="1338461047">
      <w:bodyDiv w:val="1"/>
      <w:marLeft w:val="0"/>
      <w:marRight w:val="0"/>
      <w:marTop w:val="0"/>
      <w:marBottom w:val="0"/>
      <w:divBdr>
        <w:top w:val="none" w:sz="0" w:space="0" w:color="auto"/>
        <w:left w:val="none" w:sz="0" w:space="0" w:color="auto"/>
        <w:bottom w:val="none" w:sz="0" w:space="0" w:color="auto"/>
        <w:right w:val="none" w:sz="0" w:space="0" w:color="auto"/>
      </w:divBdr>
    </w:div>
    <w:div w:id="1420835047">
      <w:bodyDiv w:val="1"/>
      <w:marLeft w:val="0"/>
      <w:marRight w:val="0"/>
      <w:marTop w:val="0"/>
      <w:marBottom w:val="0"/>
      <w:divBdr>
        <w:top w:val="none" w:sz="0" w:space="0" w:color="auto"/>
        <w:left w:val="none" w:sz="0" w:space="0" w:color="auto"/>
        <w:bottom w:val="none" w:sz="0" w:space="0" w:color="auto"/>
        <w:right w:val="none" w:sz="0" w:space="0" w:color="auto"/>
      </w:divBdr>
    </w:div>
    <w:div w:id="1519195850">
      <w:bodyDiv w:val="1"/>
      <w:marLeft w:val="0"/>
      <w:marRight w:val="0"/>
      <w:marTop w:val="0"/>
      <w:marBottom w:val="0"/>
      <w:divBdr>
        <w:top w:val="none" w:sz="0" w:space="0" w:color="auto"/>
        <w:left w:val="none" w:sz="0" w:space="0" w:color="auto"/>
        <w:bottom w:val="none" w:sz="0" w:space="0" w:color="auto"/>
        <w:right w:val="none" w:sz="0" w:space="0" w:color="auto"/>
      </w:divBdr>
    </w:div>
    <w:div w:id="1548376000">
      <w:bodyDiv w:val="1"/>
      <w:marLeft w:val="0"/>
      <w:marRight w:val="0"/>
      <w:marTop w:val="0"/>
      <w:marBottom w:val="0"/>
      <w:divBdr>
        <w:top w:val="none" w:sz="0" w:space="0" w:color="auto"/>
        <w:left w:val="none" w:sz="0" w:space="0" w:color="auto"/>
        <w:bottom w:val="none" w:sz="0" w:space="0" w:color="auto"/>
        <w:right w:val="none" w:sz="0" w:space="0" w:color="auto"/>
      </w:divBdr>
    </w:div>
    <w:div w:id="1709791014">
      <w:bodyDiv w:val="1"/>
      <w:marLeft w:val="0"/>
      <w:marRight w:val="0"/>
      <w:marTop w:val="0"/>
      <w:marBottom w:val="0"/>
      <w:divBdr>
        <w:top w:val="none" w:sz="0" w:space="0" w:color="auto"/>
        <w:left w:val="none" w:sz="0" w:space="0" w:color="auto"/>
        <w:bottom w:val="none" w:sz="0" w:space="0" w:color="auto"/>
        <w:right w:val="none" w:sz="0" w:space="0" w:color="auto"/>
      </w:divBdr>
    </w:div>
    <w:div w:id="1757092676">
      <w:bodyDiv w:val="1"/>
      <w:marLeft w:val="0"/>
      <w:marRight w:val="0"/>
      <w:marTop w:val="0"/>
      <w:marBottom w:val="0"/>
      <w:divBdr>
        <w:top w:val="none" w:sz="0" w:space="0" w:color="auto"/>
        <w:left w:val="none" w:sz="0" w:space="0" w:color="auto"/>
        <w:bottom w:val="none" w:sz="0" w:space="0" w:color="auto"/>
        <w:right w:val="none" w:sz="0" w:space="0" w:color="auto"/>
      </w:divBdr>
    </w:div>
    <w:div w:id="1757939719">
      <w:bodyDiv w:val="1"/>
      <w:marLeft w:val="0"/>
      <w:marRight w:val="0"/>
      <w:marTop w:val="0"/>
      <w:marBottom w:val="0"/>
      <w:divBdr>
        <w:top w:val="none" w:sz="0" w:space="0" w:color="auto"/>
        <w:left w:val="none" w:sz="0" w:space="0" w:color="auto"/>
        <w:bottom w:val="none" w:sz="0" w:space="0" w:color="auto"/>
        <w:right w:val="none" w:sz="0" w:space="0" w:color="auto"/>
      </w:divBdr>
    </w:div>
    <w:div w:id="1789811353">
      <w:bodyDiv w:val="1"/>
      <w:marLeft w:val="0"/>
      <w:marRight w:val="0"/>
      <w:marTop w:val="0"/>
      <w:marBottom w:val="0"/>
      <w:divBdr>
        <w:top w:val="none" w:sz="0" w:space="0" w:color="auto"/>
        <w:left w:val="none" w:sz="0" w:space="0" w:color="auto"/>
        <w:bottom w:val="none" w:sz="0" w:space="0" w:color="auto"/>
        <w:right w:val="none" w:sz="0" w:space="0" w:color="auto"/>
      </w:divBdr>
    </w:div>
    <w:div w:id="2079470485">
      <w:bodyDiv w:val="1"/>
      <w:marLeft w:val="0"/>
      <w:marRight w:val="0"/>
      <w:marTop w:val="0"/>
      <w:marBottom w:val="0"/>
      <w:divBdr>
        <w:top w:val="none" w:sz="0" w:space="0" w:color="auto"/>
        <w:left w:val="none" w:sz="0" w:space="0" w:color="auto"/>
        <w:bottom w:val="none" w:sz="0" w:space="0" w:color="auto"/>
        <w:right w:val="none" w:sz="0" w:space="0" w:color="auto"/>
      </w:divBdr>
    </w:div>
    <w:div w:id="214211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E2%9D%96"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commons.wikimedia.org/wiki/File:1984first.jpg" TargetMode="External"/><Relationship Id="rId43" Type="http://schemas.openxmlformats.org/officeDocument/2006/relationships/hyperlink" Target="http://en.wikipedia.org/wiki/File:Michelin_Poster_1898.jp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g"/><Relationship Id="rId33" Type="http://schemas.microsoft.com/office/2007/relationships/hdphoto" Target="media/hdphoto3.wdp"/><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10.gif"/><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36F95-1A7F-44DF-80AC-218872341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5431</Words>
  <Characters>30961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Hillsdale College</Company>
  <LinksUpToDate>false</LinksUpToDate>
  <CharactersWithSpaces>36320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Lindley</dc:creator>
  <cp:keywords/>
  <dc:description/>
  <cp:lastModifiedBy>Justin Jackson</cp:lastModifiedBy>
  <cp:revision>4</cp:revision>
  <cp:lastPrinted>2022-03-23T15:58:00Z</cp:lastPrinted>
  <dcterms:created xsi:type="dcterms:W3CDTF">2022-03-24T13:46:00Z</dcterms:created>
  <dcterms:modified xsi:type="dcterms:W3CDTF">2022-03-25T17:42:00Z</dcterms:modified>
</cp:coreProperties>
</file>